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8222" w:type="dxa"/>
        <w:tblInd w:w="709" w:type="dxa"/>
        <w:tblBorders>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4536"/>
      </w:tblGrid>
      <w:tr w:rsidR="005B4D10" w:rsidRPr="0027157C" w14:paraId="4F06F68F" w14:textId="77777777" w:rsidTr="00155DF9">
        <w:trPr>
          <w:trHeight w:val="567"/>
        </w:trPr>
        <w:tc>
          <w:tcPr>
            <w:tcW w:w="3686" w:type="dxa"/>
          </w:tcPr>
          <w:p w14:paraId="4F06F68C" w14:textId="77777777" w:rsidR="005B4D10" w:rsidRPr="0027157C" w:rsidRDefault="005B4D10" w:rsidP="00B32BD7">
            <w:pPr>
              <w:pStyle w:val="Tabelanazivi"/>
              <w:rPr>
                <w:szCs w:val="22"/>
              </w:rPr>
            </w:pPr>
            <w:bookmarkStart w:id="0" w:name="_Hlk63853070"/>
          </w:p>
        </w:tc>
        <w:tc>
          <w:tcPr>
            <w:tcW w:w="4536" w:type="dxa"/>
          </w:tcPr>
          <w:p w14:paraId="4F06F68D" w14:textId="25CA10A4" w:rsidR="005B4D10" w:rsidRPr="0027157C" w:rsidRDefault="005B4D10" w:rsidP="00797142">
            <w:pPr>
              <w:pStyle w:val="Naslovvsebineprojekta"/>
              <w:spacing w:before="0" w:after="0" w:line="276" w:lineRule="auto"/>
              <w:contextualSpacing/>
              <w:jc w:val="left"/>
              <w:rPr>
                <w:sz w:val="22"/>
                <w:szCs w:val="22"/>
              </w:rPr>
            </w:pPr>
            <w:bookmarkStart w:id="1" w:name="_Toc153181603"/>
            <w:bookmarkStart w:id="2" w:name="_Toc153185818"/>
            <w:bookmarkStart w:id="3" w:name="_Toc153194935"/>
            <w:bookmarkStart w:id="4" w:name="_Toc193875837"/>
            <w:r w:rsidRPr="0027157C">
              <w:rPr>
                <w:sz w:val="22"/>
                <w:szCs w:val="22"/>
              </w:rPr>
              <w:t>0/1/1 VODILNI NAČRT</w:t>
            </w:r>
            <w:r w:rsidR="00797142">
              <w:rPr>
                <w:sz w:val="22"/>
                <w:szCs w:val="22"/>
              </w:rPr>
              <w:t xml:space="preserve"> </w:t>
            </w:r>
            <w:r w:rsidRPr="0027157C">
              <w:rPr>
                <w:sz w:val="22"/>
                <w:szCs w:val="22"/>
              </w:rPr>
              <w:t xml:space="preserve">– </w:t>
            </w:r>
            <w:r w:rsidRPr="0027157C">
              <w:rPr>
                <w:sz w:val="22"/>
                <w:szCs w:val="22"/>
              </w:rPr>
              <w:br/>
              <w:t>NAČRT ARHITEKTURE</w:t>
            </w:r>
            <w:bookmarkEnd w:id="1"/>
            <w:bookmarkEnd w:id="2"/>
            <w:bookmarkEnd w:id="3"/>
            <w:bookmarkEnd w:id="4"/>
          </w:p>
          <w:p w14:paraId="4F06F68E" w14:textId="77777777" w:rsidR="005B4D10" w:rsidRPr="0027157C" w:rsidRDefault="005B4D10" w:rsidP="00155DF9">
            <w:pPr>
              <w:pStyle w:val="Naslovvsebineprojekta"/>
              <w:spacing w:before="0" w:after="0" w:line="276" w:lineRule="auto"/>
              <w:contextualSpacing/>
              <w:rPr>
                <w:sz w:val="22"/>
                <w:szCs w:val="22"/>
              </w:rPr>
            </w:pPr>
            <w:bookmarkStart w:id="5" w:name="_Toc153181604"/>
            <w:bookmarkStart w:id="6" w:name="_Toc153185819"/>
            <w:bookmarkStart w:id="7" w:name="_Toc153194936"/>
            <w:bookmarkStart w:id="8" w:name="_Toc193875838"/>
            <w:r w:rsidRPr="0027157C">
              <w:rPr>
                <w:sz w:val="22"/>
                <w:szCs w:val="22"/>
              </w:rPr>
              <w:t>TEHNIČNI DEL</w:t>
            </w:r>
            <w:bookmarkEnd w:id="5"/>
            <w:bookmarkEnd w:id="6"/>
            <w:bookmarkEnd w:id="7"/>
            <w:bookmarkEnd w:id="8"/>
          </w:p>
        </w:tc>
      </w:tr>
      <w:tr w:rsidR="005B4D10" w:rsidRPr="0027157C" w14:paraId="4F06F692" w14:textId="77777777" w:rsidTr="00D362B9">
        <w:trPr>
          <w:trHeight w:val="522"/>
        </w:trPr>
        <w:tc>
          <w:tcPr>
            <w:tcW w:w="3686" w:type="dxa"/>
          </w:tcPr>
          <w:p w14:paraId="4F06F690" w14:textId="77777777" w:rsidR="005B4D10" w:rsidRPr="0027157C" w:rsidRDefault="005B4D10" w:rsidP="00155DF9">
            <w:pPr>
              <w:pStyle w:val="Tabelanazivi"/>
              <w:spacing w:line="240" w:lineRule="auto"/>
              <w:rPr>
                <w:szCs w:val="22"/>
              </w:rPr>
            </w:pPr>
            <w:r w:rsidRPr="0027157C">
              <w:rPr>
                <w:szCs w:val="22"/>
              </w:rPr>
              <w:t>INVESTITOR:</w:t>
            </w:r>
          </w:p>
        </w:tc>
        <w:tc>
          <w:tcPr>
            <w:tcW w:w="4536" w:type="dxa"/>
          </w:tcPr>
          <w:p w14:paraId="4F06F691" w14:textId="76E7B57F" w:rsidR="005B4D10" w:rsidRPr="0027157C" w:rsidRDefault="0087680E" w:rsidP="00EC22BB">
            <w:pPr>
              <w:pStyle w:val="Tabelapodatki"/>
              <w:spacing w:line="240" w:lineRule="auto"/>
              <w:jc w:val="left"/>
              <w:rPr>
                <w:rFonts w:ascii="Arial Narrow" w:hAnsi="Arial Narrow"/>
                <w:szCs w:val="22"/>
              </w:rPr>
            </w:pPr>
            <w:r>
              <w:rPr>
                <w:rFonts w:ascii="Arial Narrow" w:hAnsi="Arial Narrow"/>
                <w:szCs w:val="22"/>
              </w:rPr>
              <w:t>Ministrstvo za kulturo</w:t>
            </w:r>
            <w:r w:rsidR="005B4D10" w:rsidRPr="0027157C">
              <w:rPr>
                <w:rFonts w:ascii="Arial Narrow" w:hAnsi="Arial Narrow"/>
                <w:szCs w:val="22"/>
              </w:rPr>
              <w:br/>
            </w:r>
            <w:r w:rsidR="002A5DCF" w:rsidRPr="0027157C">
              <w:rPr>
                <w:rFonts w:ascii="Arial Narrow" w:hAnsi="Arial Narrow"/>
                <w:szCs w:val="22"/>
              </w:rPr>
              <w:fldChar w:fldCharType="begin"/>
            </w:r>
            <w:r w:rsidR="002A5DCF" w:rsidRPr="0027157C">
              <w:rPr>
                <w:rFonts w:ascii="Arial Narrow" w:hAnsi="Arial Narrow"/>
                <w:szCs w:val="22"/>
              </w:rPr>
              <w:instrText xml:space="preserve"> MERGEFIELD NASL </w:instrText>
            </w:r>
            <w:r w:rsidR="002A5DCF" w:rsidRPr="0027157C">
              <w:rPr>
                <w:rFonts w:ascii="Arial Narrow" w:hAnsi="Arial Narrow"/>
                <w:szCs w:val="22"/>
              </w:rPr>
              <w:fldChar w:fldCharType="separate"/>
            </w:r>
            <w:r w:rsidR="002A5DCF" w:rsidRPr="0027157C">
              <w:rPr>
                <w:rFonts w:ascii="Arial Narrow" w:hAnsi="Arial Narrow"/>
                <w:noProof/>
                <w:szCs w:val="22"/>
              </w:rPr>
              <w:t>M</w:t>
            </w:r>
            <w:r>
              <w:rPr>
                <w:rFonts w:ascii="Arial Narrow" w:hAnsi="Arial Narrow"/>
                <w:noProof/>
                <w:szCs w:val="22"/>
              </w:rPr>
              <w:t>aistrova ulica 10, 1000 Ljubljana</w:t>
            </w:r>
            <w:r w:rsidR="002A5DCF" w:rsidRPr="0027157C">
              <w:rPr>
                <w:rFonts w:ascii="Arial Narrow" w:hAnsi="Arial Narrow"/>
                <w:noProof/>
                <w:szCs w:val="22"/>
              </w:rPr>
              <w:fldChar w:fldCharType="end"/>
            </w:r>
          </w:p>
        </w:tc>
      </w:tr>
      <w:tr w:rsidR="005B4D10" w:rsidRPr="0027157C" w14:paraId="4F06F695" w14:textId="77777777" w:rsidTr="00155DF9">
        <w:trPr>
          <w:trHeight w:val="567"/>
        </w:trPr>
        <w:tc>
          <w:tcPr>
            <w:tcW w:w="3686" w:type="dxa"/>
          </w:tcPr>
          <w:p w14:paraId="4F06F693" w14:textId="77777777" w:rsidR="005B4D10" w:rsidRPr="0027157C" w:rsidRDefault="005B4D10" w:rsidP="00B32BD7">
            <w:pPr>
              <w:pStyle w:val="Tabelanazivi"/>
              <w:rPr>
                <w:szCs w:val="22"/>
              </w:rPr>
            </w:pPr>
            <w:r w:rsidRPr="0027157C">
              <w:rPr>
                <w:szCs w:val="22"/>
              </w:rPr>
              <w:t xml:space="preserve">NAZIV GRADNJE: </w:t>
            </w:r>
          </w:p>
        </w:tc>
        <w:tc>
          <w:tcPr>
            <w:tcW w:w="4536" w:type="dxa"/>
          </w:tcPr>
          <w:p w14:paraId="4F06F694" w14:textId="3FE06235" w:rsidR="005B4D10" w:rsidRPr="0027157C" w:rsidRDefault="0030436D" w:rsidP="00B32BD7">
            <w:pPr>
              <w:pStyle w:val="Tabelapodatki"/>
              <w:rPr>
                <w:rFonts w:ascii="Arial Narrow" w:hAnsi="Arial Narrow"/>
                <w:b/>
                <w:szCs w:val="22"/>
              </w:rPr>
            </w:pPr>
            <w:r>
              <w:rPr>
                <w:rFonts w:ascii="Arial Narrow" w:hAnsi="Arial Narrow"/>
                <w:szCs w:val="22"/>
              </w:rPr>
              <w:t>Celovita obnova Kulturnega doma Črnomelj</w:t>
            </w:r>
            <w:r w:rsidR="005B4D10" w:rsidRPr="0027157C">
              <w:rPr>
                <w:rFonts w:ascii="Arial Narrow" w:hAnsi="Arial Narrow"/>
                <w:b/>
                <w:szCs w:val="22"/>
              </w:rPr>
              <w:t xml:space="preserve"> </w:t>
            </w:r>
          </w:p>
        </w:tc>
      </w:tr>
      <w:tr w:rsidR="005B4D10" w:rsidRPr="0027157C" w14:paraId="4F06F698" w14:textId="77777777" w:rsidTr="00155DF9">
        <w:trPr>
          <w:trHeight w:val="567"/>
        </w:trPr>
        <w:tc>
          <w:tcPr>
            <w:tcW w:w="3686" w:type="dxa"/>
          </w:tcPr>
          <w:p w14:paraId="4F06F696" w14:textId="77777777" w:rsidR="005B4D10" w:rsidRPr="0027157C" w:rsidRDefault="005B4D10" w:rsidP="00B32BD7">
            <w:pPr>
              <w:pStyle w:val="Tabelanazivi"/>
              <w:rPr>
                <w:szCs w:val="22"/>
              </w:rPr>
            </w:pPr>
            <w:r w:rsidRPr="0027157C">
              <w:rPr>
                <w:szCs w:val="22"/>
              </w:rPr>
              <w:t>KRATEK OPIS GRADNJE:</w:t>
            </w:r>
          </w:p>
        </w:tc>
        <w:tc>
          <w:tcPr>
            <w:tcW w:w="4536" w:type="dxa"/>
          </w:tcPr>
          <w:p w14:paraId="4F06F697" w14:textId="161B8513" w:rsidR="00155DF9" w:rsidRPr="00D362B9" w:rsidRDefault="00D362B9" w:rsidP="00816862">
            <w:pPr>
              <w:pStyle w:val="Tabelapodatki"/>
              <w:jc w:val="left"/>
              <w:rPr>
                <w:rFonts w:ascii="Arial Narrow" w:hAnsi="Arial Narrow"/>
                <w:szCs w:val="22"/>
              </w:rPr>
            </w:pPr>
            <w:r w:rsidRPr="00D362B9">
              <w:rPr>
                <w:rFonts w:ascii="Arial Narrow" w:hAnsi="Arial Narrow"/>
                <w:szCs w:val="22"/>
              </w:rPr>
              <w:t xml:space="preserve">V dvorani in na odru je predvidena montaža elementov scenske mehanike, scenske osvetlitve in ozvočenja dvorane. Za namen montaže scenske mehanike so na stropu dvorane pripravljena obešala za obešanje </w:t>
            </w:r>
            <w:proofErr w:type="spellStart"/>
            <w:r w:rsidRPr="00D362B9">
              <w:rPr>
                <w:rFonts w:ascii="Arial Narrow" w:hAnsi="Arial Narrow"/>
                <w:szCs w:val="22"/>
              </w:rPr>
              <w:t>lučnega</w:t>
            </w:r>
            <w:proofErr w:type="spellEnd"/>
            <w:r w:rsidRPr="00D362B9">
              <w:rPr>
                <w:rFonts w:ascii="Arial Narrow" w:hAnsi="Arial Narrow"/>
                <w:szCs w:val="22"/>
              </w:rPr>
              <w:t xml:space="preserve"> vlaka, nad odrom so </w:t>
            </w:r>
            <w:proofErr w:type="spellStart"/>
            <w:r w:rsidRPr="00D362B9">
              <w:rPr>
                <w:rFonts w:ascii="Arial Narrow" w:hAnsi="Arial Narrow"/>
                <w:szCs w:val="22"/>
              </w:rPr>
              <w:t>lučni</w:t>
            </w:r>
            <w:proofErr w:type="spellEnd"/>
            <w:r w:rsidRPr="00D362B9">
              <w:rPr>
                <w:rFonts w:ascii="Arial Narrow" w:hAnsi="Arial Narrow"/>
                <w:szCs w:val="22"/>
              </w:rPr>
              <w:t xml:space="preserve"> vlaki obešeni na jekleno </w:t>
            </w:r>
            <w:proofErr w:type="spellStart"/>
            <w:r w:rsidRPr="00D362B9">
              <w:rPr>
                <w:rFonts w:ascii="Arial Narrow" w:hAnsi="Arial Narrow"/>
                <w:szCs w:val="22"/>
              </w:rPr>
              <w:t>podkonstrukcijo</w:t>
            </w:r>
            <w:proofErr w:type="spellEnd"/>
            <w:r w:rsidRPr="00D362B9">
              <w:rPr>
                <w:rFonts w:ascii="Arial Narrow" w:hAnsi="Arial Narrow"/>
                <w:szCs w:val="22"/>
              </w:rPr>
              <w:t xml:space="preserve">. Za priklop scenske mehanike, scenske osvetlitve in ozvočenja so v dvorani, na odru in nad odrom že izvedene inštalacije, zato montaža ne vključuje gradbenih del in elektro razvodov. Montaža predvideva priklop scenske mehanike z montažo obešal na obstoječe konstrukcije. </w:t>
            </w:r>
          </w:p>
        </w:tc>
      </w:tr>
      <w:tr w:rsidR="005B4D10" w:rsidRPr="0027157C" w14:paraId="4F06F69B" w14:textId="77777777" w:rsidTr="00155DF9">
        <w:trPr>
          <w:trHeight w:val="567"/>
        </w:trPr>
        <w:tc>
          <w:tcPr>
            <w:tcW w:w="3686" w:type="dxa"/>
          </w:tcPr>
          <w:p w14:paraId="4F06F699" w14:textId="77777777" w:rsidR="005B4D10" w:rsidRPr="0027157C" w:rsidRDefault="005B4D10" w:rsidP="00B32BD7">
            <w:pPr>
              <w:pStyle w:val="Tabelanazivi"/>
              <w:rPr>
                <w:szCs w:val="22"/>
              </w:rPr>
            </w:pPr>
            <w:r w:rsidRPr="0027157C">
              <w:rPr>
                <w:szCs w:val="22"/>
              </w:rPr>
              <w:t>VRSTE GRADNJE:</w:t>
            </w:r>
          </w:p>
        </w:tc>
        <w:tc>
          <w:tcPr>
            <w:tcW w:w="4536" w:type="dxa"/>
          </w:tcPr>
          <w:p w14:paraId="4F06F69A" w14:textId="5BE2E2C3" w:rsidR="005B4D10" w:rsidRPr="0027157C" w:rsidRDefault="002A5DCF" w:rsidP="00B32BD7">
            <w:pPr>
              <w:pStyle w:val="Tabelapodatki"/>
              <w:rPr>
                <w:rFonts w:ascii="Arial Narrow" w:hAnsi="Arial Narrow"/>
                <w:szCs w:val="22"/>
              </w:rPr>
            </w:pPr>
            <w:r w:rsidRPr="00843D16">
              <w:rPr>
                <w:rFonts w:ascii="Arial Narrow" w:hAnsi="Arial Narrow"/>
                <w:szCs w:val="22"/>
              </w:rPr>
              <w:fldChar w:fldCharType="begin"/>
            </w:r>
            <w:r w:rsidRPr="00843D16">
              <w:rPr>
                <w:rFonts w:ascii="Arial Narrow" w:hAnsi="Arial Narrow"/>
                <w:szCs w:val="22"/>
              </w:rPr>
              <w:instrText xml:space="preserve"> MERGEFIELD GRADNJA </w:instrText>
            </w:r>
            <w:r w:rsidRPr="00843D16">
              <w:rPr>
                <w:rFonts w:ascii="Arial Narrow" w:hAnsi="Arial Narrow"/>
                <w:szCs w:val="22"/>
              </w:rPr>
              <w:fldChar w:fldCharType="separate"/>
            </w:r>
            <w:r w:rsidRPr="00843D16">
              <w:rPr>
                <w:rFonts w:ascii="Arial Narrow" w:hAnsi="Arial Narrow"/>
                <w:noProof/>
                <w:szCs w:val="22"/>
              </w:rPr>
              <w:t>rekonstrukcija, novogradnja</w:t>
            </w:r>
            <w:r w:rsidRPr="00843D16">
              <w:rPr>
                <w:rFonts w:ascii="Arial Narrow" w:hAnsi="Arial Narrow"/>
                <w:noProof/>
                <w:szCs w:val="22"/>
              </w:rPr>
              <w:fldChar w:fldCharType="end"/>
            </w:r>
            <w:r w:rsidR="00BA3150" w:rsidRPr="00843D16">
              <w:rPr>
                <w:rFonts w:ascii="Arial Narrow" w:hAnsi="Arial Narrow"/>
                <w:noProof/>
                <w:szCs w:val="22"/>
              </w:rPr>
              <w:t xml:space="preserve"> - prizidava</w:t>
            </w:r>
          </w:p>
        </w:tc>
      </w:tr>
      <w:tr w:rsidR="005B4D10" w:rsidRPr="0027157C" w14:paraId="4F06F69E" w14:textId="77777777" w:rsidTr="00155DF9">
        <w:trPr>
          <w:trHeight w:val="567"/>
        </w:trPr>
        <w:tc>
          <w:tcPr>
            <w:tcW w:w="3686" w:type="dxa"/>
          </w:tcPr>
          <w:p w14:paraId="4F06F69C" w14:textId="77777777" w:rsidR="005B4D10" w:rsidRPr="0027157C" w:rsidRDefault="005B4D10" w:rsidP="00B32BD7">
            <w:pPr>
              <w:pStyle w:val="Tabelanazivi"/>
              <w:rPr>
                <w:szCs w:val="22"/>
              </w:rPr>
            </w:pPr>
            <w:r w:rsidRPr="0027157C">
              <w:rPr>
                <w:szCs w:val="22"/>
              </w:rPr>
              <w:t xml:space="preserve">VRSTA PROJEKTNE DOKUMENTACIJE: </w:t>
            </w:r>
          </w:p>
        </w:tc>
        <w:tc>
          <w:tcPr>
            <w:tcW w:w="4536" w:type="dxa"/>
          </w:tcPr>
          <w:p w14:paraId="4F06F69D" w14:textId="6BEAA4E4" w:rsidR="005B4D10" w:rsidRPr="0027157C" w:rsidRDefault="002A5DCF" w:rsidP="00B32BD7">
            <w:pPr>
              <w:pStyle w:val="Tabelapodatki"/>
              <w:rPr>
                <w:rFonts w:ascii="Arial Narrow" w:hAnsi="Arial Narrow"/>
                <w:szCs w:val="22"/>
              </w:rPr>
            </w:pPr>
            <w:r w:rsidRPr="0027157C">
              <w:rPr>
                <w:rFonts w:ascii="Arial Narrow" w:hAnsi="Arial Narrow"/>
                <w:szCs w:val="22"/>
              </w:rPr>
              <w:fldChar w:fldCharType="begin"/>
            </w:r>
            <w:r w:rsidRPr="0027157C">
              <w:rPr>
                <w:rFonts w:ascii="Arial Narrow" w:hAnsi="Arial Narrow"/>
                <w:szCs w:val="22"/>
              </w:rPr>
              <w:instrText xml:space="preserve"> MERGEFIELD "FAZA" </w:instrText>
            </w:r>
            <w:r w:rsidRPr="0027157C">
              <w:rPr>
                <w:rFonts w:ascii="Arial Narrow" w:hAnsi="Arial Narrow"/>
                <w:szCs w:val="22"/>
              </w:rPr>
              <w:fldChar w:fldCharType="separate"/>
            </w:r>
            <w:r w:rsidRPr="0027157C">
              <w:rPr>
                <w:rFonts w:ascii="Arial Narrow" w:hAnsi="Arial Narrow"/>
                <w:noProof/>
                <w:szCs w:val="22"/>
              </w:rPr>
              <w:t>PZI</w:t>
            </w:r>
            <w:r w:rsidRPr="0027157C">
              <w:rPr>
                <w:rFonts w:ascii="Arial Narrow" w:hAnsi="Arial Narrow"/>
                <w:noProof/>
                <w:szCs w:val="22"/>
              </w:rPr>
              <w:fldChar w:fldCharType="end"/>
            </w:r>
          </w:p>
        </w:tc>
      </w:tr>
      <w:tr w:rsidR="005B4D10" w:rsidRPr="0027157C" w14:paraId="4F06F6A1" w14:textId="77777777" w:rsidTr="00155DF9">
        <w:trPr>
          <w:trHeight w:val="567"/>
        </w:trPr>
        <w:tc>
          <w:tcPr>
            <w:tcW w:w="3686" w:type="dxa"/>
          </w:tcPr>
          <w:p w14:paraId="4F06F69F" w14:textId="77777777" w:rsidR="005B4D10" w:rsidRPr="0027157C" w:rsidRDefault="005B4D10" w:rsidP="00B32BD7">
            <w:pPr>
              <w:pStyle w:val="Tabelanazivi"/>
              <w:rPr>
                <w:szCs w:val="22"/>
              </w:rPr>
            </w:pPr>
            <w:r w:rsidRPr="0027157C">
              <w:rPr>
                <w:szCs w:val="22"/>
              </w:rPr>
              <w:t>ŠTEVILKA PROJEKTA:</w:t>
            </w:r>
          </w:p>
        </w:tc>
        <w:tc>
          <w:tcPr>
            <w:tcW w:w="4536" w:type="dxa"/>
          </w:tcPr>
          <w:p w14:paraId="4F06F6A0" w14:textId="5E9F8272" w:rsidR="005B4D10" w:rsidRPr="0027157C" w:rsidRDefault="002A5DCF" w:rsidP="00B32BD7">
            <w:pPr>
              <w:pStyle w:val="Tabelapodatki"/>
              <w:rPr>
                <w:rFonts w:ascii="Arial Narrow" w:hAnsi="Arial Narrow"/>
                <w:szCs w:val="22"/>
              </w:rPr>
            </w:pPr>
            <w:r w:rsidRPr="00843D16">
              <w:rPr>
                <w:rFonts w:ascii="Arial Narrow" w:hAnsi="Arial Narrow"/>
                <w:szCs w:val="22"/>
              </w:rPr>
              <w:fldChar w:fldCharType="begin"/>
            </w:r>
            <w:r w:rsidRPr="00843D16">
              <w:rPr>
                <w:rFonts w:ascii="Arial Narrow" w:hAnsi="Arial Narrow"/>
                <w:szCs w:val="22"/>
              </w:rPr>
              <w:instrText xml:space="preserve"> MERGEFIELD ŠTPR </w:instrText>
            </w:r>
            <w:r w:rsidRPr="00843D16">
              <w:rPr>
                <w:rFonts w:ascii="Arial Narrow" w:hAnsi="Arial Narrow"/>
                <w:szCs w:val="22"/>
              </w:rPr>
              <w:fldChar w:fldCharType="separate"/>
            </w:r>
            <w:r w:rsidRPr="00843D16">
              <w:rPr>
                <w:rFonts w:ascii="Arial Narrow" w:hAnsi="Arial Narrow"/>
                <w:noProof/>
                <w:szCs w:val="22"/>
              </w:rPr>
              <w:t>20</w:t>
            </w:r>
            <w:r w:rsidR="00BA3150" w:rsidRPr="00843D16">
              <w:rPr>
                <w:rFonts w:ascii="Arial Narrow" w:hAnsi="Arial Narrow"/>
                <w:noProof/>
                <w:szCs w:val="22"/>
              </w:rPr>
              <w:t>23-07</w:t>
            </w:r>
            <w:r w:rsidRPr="00843D16">
              <w:rPr>
                <w:rFonts w:ascii="Arial Narrow" w:hAnsi="Arial Narrow"/>
                <w:noProof/>
                <w:szCs w:val="22"/>
              </w:rPr>
              <w:fldChar w:fldCharType="end"/>
            </w:r>
            <w:r w:rsidR="00843D16">
              <w:rPr>
                <w:rFonts w:ascii="Arial Narrow" w:hAnsi="Arial Narrow"/>
                <w:noProof/>
                <w:szCs w:val="22"/>
              </w:rPr>
              <w:t>a</w:t>
            </w:r>
            <w:r w:rsidR="005B4D10" w:rsidRPr="0027157C">
              <w:rPr>
                <w:rFonts w:ascii="Arial Narrow" w:hAnsi="Arial Narrow"/>
                <w:szCs w:val="22"/>
              </w:rPr>
              <w:t xml:space="preserve"> </w:t>
            </w:r>
          </w:p>
        </w:tc>
      </w:tr>
      <w:tr w:rsidR="005B4D10" w:rsidRPr="0027157C" w14:paraId="4F06F6A4" w14:textId="77777777" w:rsidTr="00155DF9">
        <w:trPr>
          <w:trHeight w:val="567"/>
        </w:trPr>
        <w:tc>
          <w:tcPr>
            <w:tcW w:w="3686" w:type="dxa"/>
          </w:tcPr>
          <w:p w14:paraId="4F06F6A2" w14:textId="77777777" w:rsidR="005B4D10" w:rsidRPr="0027157C" w:rsidRDefault="005B4D10" w:rsidP="00B32BD7">
            <w:pPr>
              <w:pStyle w:val="Tabelanazivi"/>
              <w:rPr>
                <w:szCs w:val="22"/>
              </w:rPr>
            </w:pPr>
            <w:r w:rsidRPr="0027157C">
              <w:rPr>
                <w:szCs w:val="22"/>
              </w:rPr>
              <w:t xml:space="preserve">DATUM IZDELAVE: </w:t>
            </w:r>
          </w:p>
        </w:tc>
        <w:tc>
          <w:tcPr>
            <w:tcW w:w="4536" w:type="dxa"/>
          </w:tcPr>
          <w:p w14:paraId="4F06F6A3" w14:textId="3A45EFDE" w:rsidR="005B4D10" w:rsidRPr="005D625E" w:rsidRDefault="005D625E" w:rsidP="00B32BD7">
            <w:pPr>
              <w:pStyle w:val="Tabelapodatki"/>
              <w:rPr>
                <w:rFonts w:ascii="Arial Narrow" w:hAnsi="Arial Narrow"/>
                <w:szCs w:val="22"/>
              </w:rPr>
            </w:pPr>
            <w:r>
              <w:rPr>
                <w:rFonts w:ascii="Arial Narrow" w:hAnsi="Arial Narrow"/>
              </w:rPr>
              <w:t>24. m</w:t>
            </w:r>
            <w:r w:rsidR="00D25601" w:rsidRPr="005D625E">
              <w:rPr>
                <w:rFonts w:ascii="Arial Narrow" w:hAnsi="Arial Narrow"/>
              </w:rPr>
              <w:t>arec</w:t>
            </w:r>
            <w:r w:rsidR="00A578BA" w:rsidRPr="005D625E">
              <w:rPr>
                <w:rFonts w:ascii="Arial Narrow" w:hAnsi="Arial Narrow"/>
                <w:szCs w:val="22"/>
              </w:rPr>
              <w:t xml:space="preserve"> 202</w:t>
            </w:r>
            <w:r w:rsidR="00D25601" w:rsidRPr="005D625E">
              <w:rPr>
                <w:rFonts w:ascii="Arial Narrow" w:hAnsi="Arial Narrow"/>
                <w:szCs w:val="22"/>
              </w:rPr>
              <w:t>5</w:t>
            </w:r>
          </w:p>
        </w:tc>
      </w:tr>
      <w:tr w:rsidR="005B4D10" w:rsidRPr="0027157C" w14:paraId="4F06F6A7" w14:textId="77777777" w:rsidTr="00155DF9">
        <w:trPr>
          <w:trHeight w:val="70"/>
        </w:trPr>
        <w:tc>
          <w:tcPr>
            <w:tcW w:w="3686" w:type="dxa"/>
            <w:tcBorders>
              <w:bottom w:val="nil"/>
            </w:tcBorders>
          </w:tcPr>
          <w:p w14:paraId="4F06F6A5" w14:textId="77777777" w:rsidR="005B4D10" w:rsidRPr="0027157C" w:rsidRDefault="005B4D10" w:rsidP="00155DF9">
            <w:pPr>
              <w:pStyle w:val="Tabelanazivi"/>
              <w:spacing w:line="240" w:lineRule="auto"/>
              <w:rPr>
                <w:szCs w:val="22"/>
              </w:rPr>
            </w:pPr>
            <w:r w:rsidRPr="0027157C">
              <w:rPr>
                <w:szCs w:val="22"/>
              </w:rPr>
              <w:t>PROJEKTANT:</w:t>
            </w:r>
          </w:p>
        </w:tc>
        <w:tc>
          <w:tcPr>
            <w:tcW w:w="4536" w:type="dxa"/>
            <w:tcBorders>
              <w:bottom w:val="nil"/>
            </w:tcBorders>
          </w:tcPr>
          <w:p w14:paraId="334B4762" w14:textId="77777777" w:rsidR="005B4D10" w:rsidRDefault="002A5DCF" w:rsidP="00155DF9">
            <w:pPr>
              <w:pStyle w:val="Tabelapodatki"/>
              <w:spacing w:line="240" w:lineRule="auto"/>
              <w:rPr>
                <w:rFonts w:ascii="Arial Narrow" w:hAnsi="Arial Narrow"/>
                <w:szCs w:val="22"/>
              </w:rPr>
            </w:pPr>
            <w:r w:rsidRPr="0027157C">
              <w:rPr>
                <w:rFonts w:ascii="Arial Narrow" w:hAnsi="Arial Narrow"/>
                <w:szCs w:val="22"/>
              </w:rPr>
              <w:fldChar w:fldCharType="begin"/>
            </w:r>
            <w:r w:rsidRPr="0027157C">
              <w:rPr>
                <w:rFonts w:ascii="Arial Narrow" w:hAnsi="Arial Narrow"/>
                <w:szCs w:val="22"/>
              </w:rPr>
              <w:instrText xml:space="preserve"> MERGEFIELD PROJEKTANT </w:instrText>
            </w:r>
            <w:r w:rsidRPr="0027157C">
              <w:rPr>
                <w:rFonts w:ascii="Arial Narrow" w:hAnsi="Arial Narrow"/>
                <w:szCs w:val="22"/>
              </w:rPr>
              <w:fldChar w:fldCharType="separate"/>
            </w:r>
            <w:r w:rsidRPr="0027157C">
              <w:rPr>
                <w:rFonts w:ascii="Arial Narrow" w:hAnsi="Arial Narrow"/>
                <w:noProof/>
                <w:szCs w:val="22"/>
              </w:rPr>
              <w:t>ELEMENTARNA d.o.o.</w:t>
            </w:r>
            <w:r w:rsidRPr="0027157C">
              <w:rPr>
                <w:rFonts w:ascii="Arial Narrow" w:hAnsi="Arial Narrow"/>
                <w:noProof/>
                <w:szCs w:val="22"/>
              </w:rPr>
              <w:fldChar w:fldCharType="end"/>
            </w:r>
            <w:r w:rsidR="00BA3150" w:rsidRPr="0027157C">
              <w:rPr>
                <w:rFonts w:ascii="Arial Narrow" w:hAnsi="Arial Narrow"/>
                <w:szCs w:val="22"/>
              </w:rPr>
              <w:t xml:space="preserve"> </w:t>
            </w:r>
          </w:p>
          <w:p w14:paraId="6C72C7BD" w14:textId="77777777" w:rsidR="00155DF9" w:rsidRDefault="00155DF9" w:rsidP="00155DF9">
            <w:pPr>
              <w:pStyle w:val="Tabelapodatki"/>
              <w:spacing w:line="240" w:lineRule="auto"/>
              <w:rPr>
                <w:rFonts w:ascii="Arial Narrow" w:hAnsi="Arial Narrow"/>
                <w:szCs w:val="22"/>
              </w:rPr>
            </w:pPr>
            <w:proofErr w:type="spellStart"/>
            <w:r>
              <w:rPr>
                <w:rFonts w:ascii="Arial Narrow" w:hAnsi="Arial Narrow"/>
                <w:szCs w:val="22"/>
              </w:rPr>
              <w:t>Bogišićeva</w:t>
            </w:r>
            <w:proofErr w:type="spellEnd"/>
            <w:r>
              <w:rPr>
                <w:rFonts w:ascii="Arial Narrow" w:hAnsi="Arial Narrow"/>
                <w:szCs w:val="22"/>
              </w:rPr>
              <w:t xml:space="preserve"> ulica 6</w:t>
            </w:r>
          </w:p>
          <w:p w14:paraId="4F06F6A6" w14:textId="19CE39B4" w:rsidR="00155DF9" w:rsidRPr="0027157C" w:rsidRDefault="00155DF9" w:rsidP="00155DF9">
            <w:pPr>
              <w:pStyle w:val="Tabelapodatki"/>
              <w:spacing w:line="240" w:lineRule="auto"/>
              <w:rPr>
                <w:rFonts w:ascii="Arial Narrow" w:hAnsi="Arial Narrow"/>
                <w:szCs w:val="22"/>
              </w:rPr>
            </w:pPr>
            <w:r>
              <w:rPr>
                <w:rFonts w:ascii="Arial Narrow" w:hAnsi="Arial Narrow"/>
                <w:szCs w:val="22"/>
              </w:rPr>
              <w:t>1000 Ljubljana</w:t>
            </w:r>
          </w:p>
        </w:tc>
      </w:tr>
      <w:tr w:rsidR="005B4D10" w:rsidRPr="0027157C" w14:paraId="4F06F6B0" w14:textId="77777777" w:rsidTr="00155DF9">
        <w:trPr>
          <w:trHeight w:val="567"/>
        </w:trPr>
        <w:tc>
          <w:tcPr>
            <w:tcW w:w="3686" w:type="dxa"/>
            <w:tcBorders>
              <w:top w:val="single" w:sz="4" w:space="0" w:color="auto"/>
              <w:bottom w:val="nil"/>
            </w:tcBorders>
          </w:tcPr>
          <w:p w14:paraId="4F06F6AE" w14:textId="77777777" w:rsidR="005B4D10" w:rsidRPr="0027157C" w:rsidRDefault="005B4D10" w:rsidP="00B32BD7">
            <w:pPr>
              <w:pStyle w:val="Tabelanazivi"/>
              <w:rPr>
                <w:szCs w:val="22"/>
              </w:rPr>
            </w:pPr>
            <w:r w:rsidRPr="0027157C">
              <w:rPr>
                <w:szCs w:val="22"/>
              </w:rPr>
              <w:t>ODGOVORNA OSEBA PROJEKTANTA:</w:t>
            </w:r>
          </w:p>
        </w:tc>
        <w:tc>
          <w:tcPr>
            <w:tcW w:w="4536" w:type="dxa"/>
            <w:tcBorders>
              <w:top w:val="single" w:sz="4" w:space="0" w:color="auto"/>
              <w:bottom w:val="nil"/>
            </w:tcBorders>
          </w:tcPr>
          <w:p w14:paraId="4F06F6AF" w14:textId="62A1D55C" w:rsidR="005B4D10" w:rsidRPr="0027157C" w:rsidRDefault="002A5DCF" w:rsidP="00B32BD7">
            <w:pPr>
              <w:pStyle w:val="Tabelapodatki"/>
              <w:rPr>
                <w:rFonts w:ascii="Arial Narrow" w:hAnsi="Arial Narrow"/>
                <w:szCs w:val="22"/>
              </w:rPr>
            </w:pPr>
            <w:r w:rsidRPr="0027157C">
              <w:rPr>
                <w:rFonts w:ascii="Arial Narrow" w:hAnsi="Arial Narrow"/>
                <w:szCs w:val="22"/>
              </w:rPr>
              <w:fldChar w:fldCharType="begin"/>
            </w:r>
            <w:r w:rsidRPr="0027157C">
              <w:rPr>
                <w:rFonts w:ascii="Arial Narrow" w:hAnsi="Arial Narrow"/>
                <w:szCs w:val="22"/>
              </w:rPr>
              <w:instrText xml:space="preserve"> MERGEFIELD OOP </w:instrText>
            </w:r>
            <w:r w:rsidRPr="0027157C">
              <w:rPr>
                <w:rFonts w:ascii="Arial Narrow" w:hAnsi="Arial Narrow"/>
                <w:szCs w:val="22"/>
              </w:rPr>
              <w:fldChar w:fldCharType="separate"/>
            </w:r>
            <w:r w:rsidRPr="0027157C">
              <w:rPr>
                <w:rFonts w:ascii="Arial Narrow" w:hAnsi="Arial Narrow"/>
                <w:noProof/>
                <w:szCs w:val="22"/>
              </w:rPr>
              <w:t>Matevž Zalar, u.d.i.a</w:t>
            </w:r>
            <w:r w:rsidRPr="0027157C">
              <w:rPr>
                <w:rFonts w:ascii="Arial Narrow" w:hAnsi="Arial Narrow"/>
                <w:noProof/>
                <w:szCs w:val="22"/>
              </w:rPr>
              <w:fldChar w:fldCharType="end"/>
            </w:r>
          </w:p>
        </w:tc>
      </w:tr>
      <w:tr w:rsidR="005B4D10" w:rsidRPr="0027157C" w14:paraId="4F06F6B3" w14:textId="77777777" w:rsidTr="00155DF9">
        <w:trPr>
          <w:trHeight w:val="283"/>
        </w:trPr>
        <w:tc>
          <w:tcPr>
            <w:tcW w:w="3686" w:type="dxa"/>
            <w:tcBorders>
              <w:bottom w:val="nil"/>
            </w:tcBorders>
          </w:tcPr>
          <w:p w14:paraId="4F06F6B1" w14:textId="77777777" w:rsidR="005B4D10" w:rsidRPr="0027157C" w:rsidRDefault="005B4D10" w:rsidP="00B32BD7">
            <w:pPr>
              <w:pStyle w:val="Tabelanazivi"/>
              <w:rPr>
                <w:szCs w:val="22"/>
              </w:rPr>
            </w:pPr>
            <w:r w:rsidRPr="0027157C">
              <w:rPr>
                <w:szCs w:val="22"/>
              </w:rPr>
              <w:t>VODJA PROJEKTA:</w:t>
            </w:r>
          </w:p>
        </w:tc>
        <w:tc>
          <w:tcPr>
            <w:tcW w:w="4536" w:type="dxa"/>
            <w:tcBorders>
              <w:bottom w:val="nil"/>
            </w:tcBorders>
          </w:tcPr>
          <w:p w14:paraId="4F06F6B2" w14:textId="5705ABA3" w:rsidR="005B4D10" w:rsidRPr="0027157C" w:rsidRDefault="002A5DCF" w:rsidP="00B32BD7">
            <w:pPr>
              <w:pStyle w:val="Tabelapodatki"/>
              <w:rPr>
                <w:rFonts w:ascii="Arial Narrow" w:hAnsi="Arial Narrow"/>
                <w:szCs w:val="22"/>
              </w:rPr>
            </w:pPr>
            <w:r w:rsidRPr="0027157C">
              <w:rPr>
                <w:rFonts w:ascii="Arial Narrow" w:hAnsi="Arial Narrow"/>
                <w:szCs w:val="22"/>
              </w:rPr>
              <w:fldChar w:fldCharType="begin"/>
            </w:r>
            <w:r w:rsidRPr="0027157C">
              <w:rPr>
                <w:rFonts w:ascii="Arial Narrow" w:hAnsi="Arial Narrow"/>
                <w:szCs w:val="22"/>
              </w:rPr>
              <w:instrText xml:space="preserve"> MERGEFIELD VP </w:instrText>
            </w:r>
            <w:r w:rsidRPr="0027157C">
              <w:rPr>
                <w:rFonts w:ascii="Arial Narrow" w:hAnsi="Arial Narrow"/>
                <w:szCs w:val="22"/>
              </w:rPr>
              <w:fldChar w:fldCharType="separate"/>
            </w:r>
            <w:r w:rsidRPr="0027157C">
              <w:rPr>
                <w:rFonts w:ascii="Arial Narrow" w:hAnsi="Arial Narrow"/>
                <w:noProof/>
                <w:szCs w:val="22"/>
              </w:rPr>
              <w:t>Matevž Zalar u.d.i.a.</w:t>
            </w:r>
            <w:r w:rsidRPr="0027157C">
              <w:rPr>
                <w:rFonts w:ascii="Arial Narrow" w:hAnsi="Arial Narrow"/>
                <w:noProof/>
                <w:szCs w:val="22"/>
              </w:rPr>
              <w:fldChar w:fldCharType="end"/>
            </w:r>
          </w:p>
        </w:tc>
      </w:tr>
      <w:tr w:rsidR="005B4D10" w:rsidRPr="0027157C" w14:paraId="4F06F6B6" w14:textId="77777777" w:rsidTr="00155DF9">
        <w:trPr>
          <w:trHeight w:val="283"/>
        </w:trPr>
        <w:tc>
          <w:tcPr>
            <w:tcW w:w="3686" w:type="dxa"/>
            <w:tcBorders>
              <w:top w:val="nil"/>
              <w:bottom w:val="nil"/>
            </w:tcBorders>
          </w:tcPr>
          <w:p w14:paraId="4F06F6B4" w14:textId="77777777" w:rsidR="005B4D10" w:rsidRPr="0027157C" w:rsidRDefault="005B4D10" w:rsidP="00B32BD7">
            <w:pPr>
              <w:pStyle w:val="Tabelanazivi"/>
              <w:rPr>
                <w:szCs w:val="22"/>
              </w:rPr>
            </w:pPr>
            <w:r w:rsidRPr="0027157C">
              <w:rPr>
                <w:szCs w:val="22"/>
              </w:rPr>
              <w:t>IDENTIFIKACIJSKA ŠTEVILKA:</w:t>
            </w:r>
          </w:p>
        </w:tc>
        <w:tc>
          <w:tcPr>
            <w:tcW w:w="4536" w:type="dxa"/>
            <w:tcBorders>
              <w:top w:val="nil"/>
              <w:bottom w:val="nil"/>
            </w:tcBorders>
          </w:tcPr>
          <w:p w14:paraId="4F06F6B5" w14:textId="559848A8" w:rsidR="005B4D10" w:rsidRPr="0027157C" w:rsidRDefault="002A5DCF" w:rsidP="00B32BD7">
            <w:pPr>
              <w:pStyle w:val="Tabelapodatki"/>
              <w:rPr>
                <w:rFonts w:ascii="Arial Narrow" w:hAnsi="Arial Narrow"/>
                <w:szCs w:val="22"/>
              </w:rPr>
            </w:pPr>
            <w:r w:rsidRPr="0027157C">
              <w:rPr>
                <w:rFonts w:ascii="Arial Narrow" w:hAnsi="Arial Narrow"/>
                <w:szCs w:val="22"/>
              </w:rPr>
              <w:fldChar w:fldCharType="begin"/>
            </w:r>
            <w:r w:rsidRPr="0027157C">
              <w:rPr>
                <w:rFonts w:ascii="Arial Narrow" w:hAnsi="Arial Narrow"/>
                <w:szCs w:val="22"/>
              </w:rPr>
              <w:instrText xml:space="preserve"> MERGEFIELD "IDVP" </w:instrText>
            </w:r>
            <w:r w:rsidRPr="0027157C">
              <w:rPr>
                <w:rFonts w:ascii="Arial Narrow" w:hAnsi="Arial Narrow"/>
                <w:szCs w:val="22"/>
              </w:rPr>
              <w:fldChar w:fldCharType="separate"/>
            </w:r>
            <w:r w:rsidRPr="0027157C">
              <w:rPr>
                <w:rFonts w:ascii="Arial Narrow" w:hAnsi="Arial Narrow"/>
                <w:noProof/>
                <w:szCs w:val="22"/>
              </w:rPr>
              <w:t>ZAPS 1864</w:t>
            </w:r>
            <w:r w:rsidRPr="0027157C">
              <w:rPr>
                <w:rFonts w:ascii="Arial Narrow" w:hAnsi="Arial Narrow"/>
                <w:noProof/>
                <w:szCs w:val="22"/>
              </w:rPr>
              <w:fldChar w:fldCharType="end"/>
            </w:r>
          </w:p>
        </w:tc>
      </w:tr>
      <w:tr w:rsidR="005B4D10" w:rsidRPr="0027157C" w14:paraId="4F06F6BC" w14:textId="77777777" w:rsidTr="00155DF9">
        <w:trPr>
          <w:trHeight w:val="283"/>
        </w:trPr>
        <w:tc>
          <w:tcPr>
            <w:tcW w:w="3686" w:type="dxa"/>
            <w:tcBorders>
              <w:top w:val="nil"/>
              <w:bottom w:val="single" w:sz="4" w:space="0" w:color="auto"/>
            </w:tcBorders>
          </w:tcPr>
          <w:p w14:paraId="4F06F6BA" w14:textId="77777777" w:rsidR="005B4D10" w:rsidRPr="0027157C" w:rsidRDefault="005B4D10" w:rsidP="00785C91">
            <w:pPr>
              <w:pStyle w:val="Tabelanazivi"/>
              <w:rPr>
                <w:szCs w:val="22"/>
              </w:rPr>
            </w:pPr>
          </w:p>
        </w:tc>
        <w:tc>
          <w:tcPr>
            <w:tcW w:w="4536" w:type="dxa"/>
            <w:tcBorders>
              <w:top w:val="nil"/>
              <w:bottom w:val="single" w:sz="4" w:space="0" w:color="auto"/>
            </w:tcBorders>
          </w:tcPr>
          <w:p w14:paraId="4F06F6BB" w14:textId="77777777" w:rsidR="005B4D10" w:rsidRPr="0027157C" w:rsidRDefault="005B4D10" w:rsidP="00785C91">
            <w:pPr>
              <w:pStyle w:val="Podatki"/>
              <w:rPr>
                <w:rFonts w:ascii="Arial Narrow" w:hAnsi="Arial Narrow"/>
                <w:szCs w:val="22"/>
              </w:rPr>
            </w:pPr>
          </w:p>
        </w:tc>
      </w:tr>
    </w:tbl>
    <w:p w14:paraId="4F06F6BD" w14:textId="32754653" w:rsidR="00AE326F" w:rsidRPr="0027157C" w:rsidRDefault="005B4D10" w:rsidP="00785C91">
      <w:pPr>
        <w:pStyle w:val="Naslovvsebineprojekta"/>
        <w:rPr>
          <w:sz w:val="22"/>
          <w:szCs w:val="22"/>
        </w:rPr>
      </w:pPr>
      <w:r w:rsidRPr="00BA3150">
        <w:br w:type="page"/>
      </w:r>
      <w:r w:rsidR="00AE326F" w:rsidRPr="0027157C">
        <w:rPr>
          <w:sz w:val="22"/>
          <w:szCs w:val="22"/>
        </w:rPr>
        <w:lastRenderedPageBreak/>
        <w:tab/>
      </w:r>
      <w:bookmarkStart w:id="9" w:name="_Toc153181605"/>
      <w:bookmarkStart w:id="10" w:name="_Toc153185820"/>
      <w:bookmarkStart w:id="11" w:name="_Toc153194937"/>
      <w:bookmarkStart w:id="12" w:name="_Toc193875839"/>
      <w:r w:rsidR="00AE326F" w:rsidRPr="0027157C">
        <w:rPr>
          <w:sz w:val="22"/>
          <w:szCs w:val="22"/>
        </w:rPr>
        <w:t>KAZALO VSEBINE VODILNEGA NAČRTA</w:t>
      </w:r>
      <w:bookmarkEnd w:id="9"/>
      <w:bookmarkEnd w:id="10"/>
      <w:bookmarkEnd w:id="11"/>
      <w:bookmarkEnd w:id="12"/>
    </w:p>
    <w:p w14:paraId="4F06F6BF" w14:textId="77777777" w:rsidR="005C6619" w:rsidRPr="0027157C" w:rsidRDefault="005C6619" w:rsidP="00785C91">
      <w:pPr>
        <w:pStyle w:val="Naslovvsebineprojekta"/>
        <w:rPr>
          <w:sz w:val="22"/>
          <w:szCs w:val="22"/>
        </w:rPr>
      </w:pPr>
      <w:r w:rsidRPr="0027157C">
        <w:rPr>
          <w:sz w:val="22"/>
          <w:szCs w:val="22"/>
        </w:rPr>
        <w:tab/>
      </w:r>
      <w:bookmarkStart w:id="13" w:name="_Toc5886674"/>
      <w:bookmarkStart w:id="14" w:name="_Toc153181606"/>
      <w:bookmarkStart w:id="15" w:name="_Toc153185821"/>
      <w:bookmarkStart w:id="16" w:name="_Toc153194938"/>
      <w:bookmarkStart w:id="17" w:name="_Toc193875840"/>
      <w:r w:rsidRPr="0027157C">
        <w:rPr>
          <w:sz w:val="22"/>
          <w:szCs w:val="22"/>
        </w:rPr>
        <w:t>SPLOŠNI DEL</w:t>
      </w:r>
      <w:bookmarkEnd w:id="13"/>
      <w:bookmarkEnd w:id="14"/>
      <w:bookmarkEnd w:id="15"/>
      <w:bookmarkEnd w:id="16"/>
      <w:bookmarkEnd w:id="17"/>
    </w:p>
    <w:tbl>
      <w:tblPr>
        <w:tblStyle w:val="Tabelamrea"/>
        <w:tblW w:w="8930" w:type="dxa"/>
        <w:tblBorders>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831"/>
        <w:gridCol w:w="8099"/>
      </w:tblGrid>
      <w:tr w:rsidR="005C6619" w:rsidRPr="0027157C" w14:paraId="4F06F6C2" w14:textId="77777777" w:rsidTr="005C6619">
        <w:trPr>
          <w:trHeight w:val="340"/>
        </w:trPr>
        <w:tc>
          <w:tcPr>
            <w:tcW w:w="709" w:type="dxa"/>
          </w:tcPr>
          <w:p w14:paraId="4F06F6C0" w14:textId="77777777" w:rsidR="005C6619" w:rsidRPr="0027157C" w:rsidRDefault="005C6619" w:rsidP="00785C91">
            <w:pPr>
              <w:pStyle w:val="Besedilotabel"/>
              <w:rPr>
                <w:sz w:val="22"/>
                <w:szCs w:val="22"/>
              </w:rPr>
            </w:pPr>
            <w:r w:rsidRPr="0027157C">
              <w:rPr>
                <w:sz w:val="22"/>
                <w:szCs w:val="22"/>
              </w:rPr>
              <w:t>1.</w:t>
            </w:r>
          </w:p>
        </w:tc>
        <w:tc>
          <w:tcPr>
            <w:tcW w:w="8221" w:type="dxa"/>
          </w:tcPr>
          <w:p w14:paraId="4F06F6C1" w14:textId="31362682" w:rsidR="005C6619" w:rsidRPr="0027157C" w:rsidRDefault="005C6619" w:rsidP="00785C91">
            <w:pPr>
              <w:pStyle w:val="Besedilotabel"/>
              <w:rPr>
                <w:sz w:val="22"/>
                <w:szCs w:val="22"/>
              </w:rPr>
            </w:pPr>
            <w:r w:rsidRPr="0027157C">
              <w:rPr>
                <w:sz w:val="22"/>
                <w:szCs w:val="22"/>
              </w:rPr>
              <w:t xml:space="preserve">NASLOVNA STRAN – PRILOGA </w:t>
            </w:r>
            <w:r w:rsidR="00F22EC6">
              <w:rPr>
                <w:sz w:val="22"/>
                <w:szCs w:val="22"/>
              </w:rPr>
              <w:t>1C</w:t>
            </w:r>
          </w:p>
        </w:tc>
      </w:tr>
      <w:tr w:rsidR="005C6619" w:rsidRPr="0027157C" w14:paraId="4F06F6C5" w14:textId="77777777" w:rsidTr="005C6619">
        <w:trPr>
          <w:trHeight w:val="340"/>
        </w:trPr>
        <w:tc>
          <w:tcPr>
            <w:tcW w:w="709" w:type="dxa"/>
          </w:tcPr>
          <w:p w14:paraId="4F06F6C3" w14:textId="77777777" w:rsidR="005C6619" w:rsidRPr="0027157C" w:rsidRDefault="005C6619" w:rsidP="00785C91">
            <w:pPr>
              <w:pStyle w:val="Besedilotabel"/>
              <w:rPr>
                <w:sz w:val="22"/>
                <w:szCs w:val="22"/>
              </w:rPr>
            </w:pPr>
            <w:r w:rsidRPr="0027157C">
              <w:rPr>
                <w:sz w:val="22"/>
                <w:szCs w:val="22"/>
              </w:rPr>
              <w:t>2.</w:t>
            </w:r>
          </w:p>
        </w:tc>
        <w:tc>
          <w:tcPr>
            <w:tcW w:w="8221" w:type="dxa"/>
          </w:tcPr>
          <w:p w14:paraId="4F06F6C4" w14:textId="71D2E2E2" w:rsidR="005C6619" w:rsidRPr="0027157C" w:rsidRDefault="005C6619" w:rsidP="00785C91">
            <w:pPr>
              <w:pStyle w:val="Besedilotabel"/>
              <w:rPr>
                <w:sz w:val="22"/>
                <w:szCs w:val="22"/>
              </w:rPr>
            </w:pPr>
            <w:r w:rsidRPr="0027157C">
              <w:rPr>
                <w:sz w:val="22"/>
                <w:szCs w:val="22"/>
              </w:rPr>
              <w:t xml:space="preserve">IZJAVA PROJEKTANTA IN VODJE PROJEKTA V </w:t>
            </w:r>
            <w:r w:rsidR="00BC7EAA" w:rsidRPr="0027157C">
              <w:rPr>
                <w:sz w:val="22"/>
                <w:szCs w:val="22"/>
              </w:rPr>
              <w:t>PZI</w:t>
            </w:r>
            <w:r w:rsidRPr="0027157C">
              <w:rPr>
                <w:sz w:val="22"/>
                <w:szCs w:val="22"/>
              </w:rPr>
              <w:t xml:space="preserve"> – PRILOGA 2</w:t>
            </w:r>
            <w:r w:rsidR="00F22EC6">
              <w:rPr>
                <w:sz w:val="22"/>
                <w:szCs w:val="22"/>
              </w:rPr>
              <w:t>C</w:t>
            </w:r>
          </w:p>
        </w:tc>
      </w:tr>
      <w:tr w:rsidR="005C6619" w:rsidRPr="0027157C" w14:paraId="4F06F6C8" w14:textId="77777777" w:rsidTr="005C6619">
        <w:trPr>
          <w:trHeight w:val="340"/>
        </w:trPr>
        <w:tc>
          <w:tcPr>
            <w:tcW w:w="709" w:type="dxa"/>
          </w:tcPr>
          <w:p w14:paraId="4F06F6C6" w14:textId="77777777" w:rsidR="005C6619" w:rsidRPr="0027157C" w:rsidRDefault="005C6619" w:rsidP="00785C91">
            <w:pPr>
              <w:pStyle w:val="Besedilotabel"/>
              <w:rPr>
                <w:sz w:val="22"/>
                <w:szCs w:val="22"/>
              </w:rPr>
            </w:pPr>
            <w:r w:rsidRPr="0027157C">
              <w:rPr>
                <w:sz w:val="22"/>
                <w:szCs w:val="22"/>
              </w:rPr>
              <w:t>3.</w:t>
            </w:r>
          </w:p>
        </w:tc>
        <w:tc>
          <w:tcPr>
            <w:tcW w:w="8221" w:type="dxa"/>
          </w:tcPr>
          <w:p w14:paraId="4F06F6C7" w14:textId="77777777" w:rsidR="005C6619" w:rsidRPr="0027157C" w:rsidRDefault="005C6619" w:rsidP="00785C91">
            <w:pPr>
              <w:pStyle w:val="Besedilotabel"/>
              <w:rPr>
                <w:sz w:val="22"/>
                <w:szCs w:val="22"/>
              </w:rPr>
            </w:pPr>
            <w:r w:rsidRPr="0027157C">
              <w:rPr>
                <w:sz w:val="22"/>
                <w:szCs w:val="22"/>
              </w:rPr>
              <w:t>KAZALO VSEBINE PROJEKT</w:t>
            </w:r>
            <w:r w:rsidR="00DF7E3A" w:rsidRPr="0027157C">
              <w:rPr>
                <w:sz w:val="22"/>
                <w:szCs w:val="22"/>
              </w:rPr>
              <w:t>NE DOKUMENTACIJE</w:t>
            </w:r>
            <w:r w:rsidR="00F1331D" w:rsidRPr="0027157C">
              <w:rPr>
                <w:sz w:val="22"/>
                <w:szCs w:val="22"/>
              </w:rPr>
              <w:t xml:space="preserve"> – PRILOGA 3</w:t>
            </w:r>
          </w:p>
        </w:tc>
      </w:tr>
      <w:tr w:rsidR="005C6619" w:rsidRPr="0027157C" w14:paraId="4F06F6CB" w14:textId="77777777" w:rsidTr="005C6619">
        <w:trPr>
          <w:trHeight w:val="340"/>
        </w:trPr>
        <w:tc>
          <w:tcPr>
            <w:tcW w:w="709" w:type="dxa"/>
          </w:tcPr>
          <w:p w14:paraId="4F06F6C9" w14:textId="77777777" w:rsidR="005C6619" w:rsidRPr="0027157C" w:rsidRDefault="005C6619" w:rsidP="00785C91">
            <w:pPr>
              <w:pStyle w:val="Besedilotabel"/>
              <w:rPr>
                <w:color w:val="808080" w:themeColor="background1" w:themeShade="80"/>
                <w:sz w:val="22"/>
                <w:szCs w:val="22"/>
              </w:rPr>
            </w:pPr>
            <w:r w:rsidRPr="0027157C">
              <w:rPr>
                <w:color w:val="808080" w:themeColor="background1" w:themeShade="80"/>
                <w:sz w:val="22"/>
                <w:szCs w:val="22"/>
              </w:rPr>
              <w:t>4.</w:t>
            </w:r>
          </w:p>
        </w:tc>
        <w:tc>
          <w:tcPr>
            <w:tcW w:w="8221" w:type="dxa"/>
          </w:tcPr>
          <w:p w14:paraId="4F06F6CA" w14:textId="77777777" w:rsidR="005C6619" w:rsidRPr="0027157C" w:rsidRDefault="005C6619" w:rsidP="00785C91">
            <w:pPr>
              <w:pStyle w:val="Besedilotabel"/>
              <w:rPr>
                <w:color w:val="808080" w:themeColor="background1" w:themeShade="80"/>
                <w:sz w:val="22"/>
                <w:szCs w:val="22"/>
              </w:rPr>
            </w:pPr>
            <w:r w:rsidRPr="0027157C">
              <w:rPr>
                <w:color w:val="808080" w:themeColor="background1" w:themeShade="80"/>
                <w:sz w:val="22"/>
                <w:szCs w:val="22"/>
              </w:rPr>
              <w:t>KAZALO</w:t>
            </w:r>
            <w:r w:rsidR="00AB454F" w:rsidRPr="0027157C">
              <w:rPr>
                <w:color w:val="808080" w:themeColor="background1" w:themeShade="80"/>
                <w:sz w:val="22"/>
                <w:szCs w:val="22"/>
              </w:rPr>
              <w:t xml:space="preserve"> VSEBINE VODILNEGA</w:t>
            </w:r>
            <w:r w:rsidRPr="0027157C">
              <w:rPr>
                <w:color w:val="808080" w:themeColor="background1" w:themeShade="80"/>
                <w:sz w:val="22"/>
                <w:szCs w:val="22"/>
              </w:rPr>
              <w:t xml:space="preserve"> NAČRTA</w:t>
            </w:r>
          </w:p>
        </w:tc>
      </w:tr>
      <w:tr w:rsidR="005C6619" w:rsidRPr="0027157C" w14:paraId="4F06F6CE" w14:textId="77777777" w:rsidTr="005C6619">
        <w:trPr>
          <w:trHeight w:val="340"/>
        </w:trPr>
        <w:tc>
          <w:tcPr>
            <w:tcW w:w="709" w:type="dxa"/>
          </w:tcPr>
          <w:p w14:paraId="4F06F6CC" w14:textId="77777777" w:rsidR="005C6619" w:rsidRPr="0027157C" w:rsidRDefault="005C6619" w:rsidP="00785C91">
            <w:pPr>
              <w:pStyle w:val="Besedilotabel"/>
              <w:rPr>
                <w:color w:val="808080" w:themeColor="background1" w:themeShade="80"/>
                <w:sz w:val="22"/>
                <w:szCs w:val="22"/>
              </w:rPr>
            </w:pPr>
            <w:r w:rsidRPr="0027157C">
              <w:rPr>
                <w:color w:val="808080" w:themeColor="background1" w:themeShade="80"/>
                <w:sz w:val="22"/>
                <w:szCs w:val="22"/>
              </w:rPr>
              <w:t>5.</w:t>
            </w:r>
          </w:p>
        </w:tc>
        <w:tc>
          <w:tcPr>
            <w:tcW w:w="8221" w:type="dxa"/>
          </w:tcPr>
          <w:p w14:paraId="4F06F6CD" w14:textId="77777777" w:rsidR="005C6619" w:rsidRPr="0027157C" w:rsidRDefault="005C6619" w:rsidP="00785C91">
            <w:pPr>
              <w:pStyle w:val="Besedilotabel"/>
              <w:rPr>
                <w:color w:val="808080" w:themeColor="background1" w:themeShade="80"/>
                <w:sz w:val="22"/>
                <w:szCs w:val="22"/>
              </w:rPr>
            </w:pPr>
            <w:r w:rsidRPr="0027157C">
              <w:rPr>
                <w:color w:val="808080" w:themeColor="background1" w:themeShade="80"/>
                <w:sz w:val="22"/>
                <w:szCs w:val="22"/>
              </w:rPr>
              <w:t>PROJEKTNA NALOGA</w:t>
            </w:r>
          </w:p>
        </w:tc>
      </w:tr>
      <w:tr w:rsidR="005C6619" w:rsidRPr="0027157C" w14:paraId="4F06F6D1" w14:textId="77777777" w:rsidTr="005C6619">
        <w:trPr>
          <w:trHeight w:val="340"/>
        </w:trPr>
        <w:tc>
          <w:tcPr>
            <w:tcW w:w="709" w:type="dxa"/>
          </w:tcPr>
          <w:p w14:paraId="4F06F6CF" w14:textId="77777777" w:rsidR="005C6619" w:rsidRPr="0027157C" w:rsidRDefault="005C6619" w:rsidP="00785C91">
            <w:pPr>
              <w:pStyle w:val="Besedilotabel"/>
              <w:rPr>
                <w:sz w:val="22"/>
                <w:szCs w:val="22"/>
              </w:rPr>
            </w:pPr>
            <w:r w:rsidRPr="0027157C">
              <w:rPr>
                <w:sz w:val="22"/>
                <w:szCs w:val="22"/>
              </w:rPr>
              <w:t>6.</w:t>
            </w:r>
          </w:p>
        </w:tc>
        <w:tc>
          <w:tcPr>
            <w:tcW w:w="8221" w:type="dxa"/>
          </w:tcPr>
          <w:p w14:paraId="4F06F6D0" w14:textId="77777777" w:rsidR="005C6619" w:rsidRPr="00F22EC6" w:rsidRDefault="005C6619" w:rsidP="00785C91">
            <w:pPr>
              <w:pStyle w:val="Besedilotabel"/>
              <w:rPr>
                <w:color w:val="808080" w:themeColor="background1" w:themeShade="80"/>
                <w:sz w:val="22"/>
                <w:szCs w:val="22"/>
              </w:rPr>
            </w:pPr>
            <w:r w:rsidRPr="00F22EC6">
              <w:rPr>
                <w:color w:val="808080" w:themeColor="background1" w:themeShade="80"/>
                <w:sz w:val="22"/>
                <w:szCs w:val="22"/>
              </w:rPr>
              <w:t>SPLOŠNI PODATKI O GRADNJI – PRILOGA 4</w:t>
            </w:r>
          </w:p>
        </w:tc>
      </w:tr>
      <w:tr w:rsidR="005C6619" w:rsidRPr="0027157C" w14:paraId="4F06F6D4" w14:textId="77777777" w:rsidTr="005C6619">
        <w:trPr>
          <w:trHeight w:val="340"/>
        </w:trPr>
        <w:tc>
          <w:tcPr>
            <w:tcW w:w="709" w:type="dxa"/>
          </w:tcPr>
          <w:p w14:paraId="4F06F6D2" w14:textId="77777777" w:rsidR="005C6619" w:rsidRPr="0027157C" w:rsidRDefault="005C6619" w:rsidP="00785C91">
            <w:pPr>
              <w:pStyle w:val="Besedilotabel"/>
              <w:rPr>
                <w:sz w:val="22"/>
                <w:szCs w:val="22"/>
              </w:rPr>
            </w:pPr>
            <w:r w:rsidRPr="0027157C">
              <w:rPr>
                <w:sz w:val="22"/>
                <w:szCs w:val="22"/>
              </w:rPr>
              <w:t>7.</w:t>
            </w:r>
          </w:p>
        </w:tc>
        <w:tc>
          <w:tcPr>
            <w:tcW w:w="8221" w:type="dxa"/>
          </w:tcPr>
          <w:p w14:paraId="4F06F6D3" w14:textId="77777777" w:rsidR="005C6619" w:rsidRPr="00F22EC6" w:rsidRDefault="005C6619" w:rsidP="00785C91">
            <w:pPr>
              <w:pStyle w:val="Besedilotabel"/>
              <w:rPr>
                <w:color w:val="808080" w:themeColor="background1" w:themeShade="80"/>
                <w:sz w:val="22"/>
                <w:szCs w:val="22"/>
              </w:rPr>
            </w:pPr>
            <w:r w:rsidRPr="00F22EC6">
              <w:rPr>
                <w:color w:val="808080" w:themeColor="background1" w:themeShade="80"/>
                <w:sz w:val="22"/>
                <w:szCs w:val="22"/>
              </w:rPr>
              <w:t>PROJEKTNI POGOJI, SMERNICE, MNENJA</w:t>
            </w:r>
            <w:r w:rsidR="00BC7EAA" w:rsidRPr="00F22EC6">
              <w:rPr>
                <w:color w:val="808080" w:themeColor="background1" w:themeShade="80"/>
                <w:sz w:val="22"/>
                <w:szCs w:val="22"/>
              </w:rPr>
              <w:t>, IZKAZI</w:t>
            </w:r>
          </w:p>
        </w:tc>
      </w:tr>
      <w:tr w:rsidR="00301A8F" w:rsidRPr="0027157C" w14:paraId="4F06F6D7" w14:textId="77777777" w:rsidTr="005C6619">
        <w:trPr>
          <w:trHeight w:val="340"/>
        </w:trPr>
        <w:tc>
          <w:tcPr>
            <w:tcW w:w="709" w:type="dxa"/>
          </w:tcPr>
          <w:p w14:paraId="4F06F6D5" w14:textId="77777777" w:rsidR="005C6619" w:rsidRPr="0027157C" w:rsidRDefault="005C6619" w:rsidP="00785C91">
            <w:pPr>
              <w:pStyle w:val="Besedilotabel"/>
              <w:rPr>
                <w:color w:val="808080" w:themeColor="background1" w:themeShade="80"/>
                <w:sz w:val="22"/>
                <w:szCs w:val="22"/>
              </w:rPr>
            </w:pPr>
            <w:r w:rsidRPr="0027157C">
              <w:rPr>
                <w:color w:val="808080" w:themeColor="background1" w:themeShade="80"/>
                <w:sz w:val="22"/>
                <w:szCs w:val="22"/>
              </w:rPr>
              <w:t>8.</w:t>
            </w:r>
          </w:p>
        </w:tc>
        <w:tc>
          <w:tcPr>
            <w:tcW w:w="8221" w:type="dxa"/>
          </w:tcPr>
          <w:p w14:paraId="4F06F6D6" w14:textId="77777777" w:rsidR="005C6619" w:rsidRPr="0027157C" w:rsidRDefault="005C6619" w:rsidP="00785C91">
            <w:pPr>
              <w:pStyle w:val="Besedilotabel"/>
              <w:rPr>
                <w:color w:val="808080" w:themeColor="background1" w:themeShade="80"/>
                <w:sz w:val="22"/>
                <w:szCs w:val="22"/>
              </w:rPr>
            </w:pPr>
            <w:r w:rsidRPr="0027157C">
              <w:rPr>
                <w:color w:val="808080" w:themeColor="background1" w:themeShade="80"/>
                <w:sz w:val="22"/>
                <w:szCs w:val="22"/>
              </w:rPr>
              <w:t>PODATKI O REVIZIJI</w:t>
            </w:r>
          </w:p>
        </w:tc>
      </w:tr>
    </w:tbl>
    <w:p w14:paraId="4F06F6D8" w14:textId="77777777" w:rsidR="005C6619" w:rsidRPr="0027157C" w:rsidRDefault="005C6619" w:rsidP="00785C91">
      <w:pPr>
        <w:rPr>
          <w:lang w:eastAsia="sl-SI"/>
        </w:rPr>
      </w:pPr>
    </w:p>
    <w:p w14:paraId="4F06F6D9" w14:textId="77777777" w:rsidR="005C6619" w:rsidRPr="0027157C" w:rsidRDefault="005C6619" w:rsidP="00785C91">
      <w:pPr>
        <w:pStyle w:val="Naslovvsebineprojekta"/>
        <w:rPr>
          <w:sz w:val="22"/>
          <w:szCs w:val="22"/>
        </w:rPr>
      </w:pPr>
      <w:r w:rsidRPr="0027157C">
        <w:rPr>
          <w:sz w:val="22"/>
          <w:szCs w:val="22"/>
        </w:rPr>
        <w:tab/>
      </w:r>
      <w:bookmarkStart w:id="18" w:name="_Toc5886675"/>
      <w:bookmarkStart w:id="19" w:name="_Toc153181607"/>
      <w:bookmarkStart w:id="20" w:name="_Toc153185822"/>
      <w:bookmarkStart w:id="21" w:name="_Toc153194939"/>
      <w:bookmarkStart w:id="22" w:name="_Toc193875841"/>
      <w:r w:rsidRPr="0027157C">
        <w:rPr>
          <w:sz w:val="22"/>
          <w:szCs w:val="22"/>
        </w:rPr>
        <w:t>TEHNIČNI DEL</w:t>
      </w:r>
      <w:bookmarkEnd w:id="18"/>
      <w:bookmarkEnd w:id="19"/>
      <w:bookmarkEnd w:id="20"/>
      <w:bookmarkEnd w:id="21"/>
      <w:bookmarkEnd w:id="22"/>
    </w:p>
    <w:tbl>
      <w:tblPr>
        <w:tblStyle w:val="Tabelamrea"/>
        <w:tblW w:w="8930" w:type="dxa"/>
        <w:tblBorders>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847"/>
        <w:gridCol w:w="14"/>
        <w:gridCol w:w="8069"/>
      </w:tblGrid>
      <w:tr w:rsidR="005C6619" w:rsidRPr="0027157C" w14:paraId="4F06F6DC" w14:textId="77777777" w:rsidTr="005B4D10">
        <w:trPr>
          <w:trHeight w:val="340"/>
        </w:trPr>
        <w:tc>
          <w:tcPr>
            <w:tcW w:w="829" w:type="dxa"/>
            <w:gridSpan w:val="2"/>
          </w:tcPr>
          <w:p w14:paraId="4F06F6DA" w14:textId="77777777" w:rsidR="005C6619" w:rsidRPr="0027157C" w:rsidRDefault="005C6619" w:rsidP="00785C91">
            <w:pPr>
              <w:pStyle w:val="Besedilotabel"/>
              <w:rPr>
                <w:sz w:val="22"/>
                <w:szCs w:val="22"/>
              </w:rPr>
            </w:pPr>
          </w:p>
        </w:tc>
        <w:tc>
          <w:tcPr>
            <w:tcW w:w="8101" w:type="dxa"/>
          </w:tcPr>
          <w:p w14:paraId="4F06F6DB" w14:textId="77777777" w:rsidR="005C6619" w:rsidRPr="0027157C" w:rsidRDefault="005C6619" w:rsidP="00785C91">
            <w:pPr>
              <w:pStyle w:val="Besedilotabel"/>
              <w:rPr>
                <w:sz w:val="22"/>
                <w:szCs w:val="22"/>
              </w:rPr>
            </w:pPr>
            <w:r w:rsidRPr="0027157C">
              <w:rPr>
                <w:sz w:val="22"/>
                <w:szCs w:val="22"/>
              </w:rPr>
              <w:t>TEKSTUALNI DEL</w:t>
            </w:r>
          </w:p>
        </w:tc>
      </w:tr>
      <w:tr w:rsidR="005B4D10" w:rsidRPr="0027157C" w14:paraId="4F06F6DF" w14:textId="77777777" w:rsidTr="005B4D10">
        <w:trPr>
          <w:trHeight w:val="340"/>
        </w:trPr>
        <w:tc>
          <w:tcPr>
            <w:tcW w:w="820" w:type="dxa"/>
          </w:tcPr>
          <w:p w14:paraId="4F06F6DD" w14:textId="77777777" w:rsidR="005B4D10" w:rsidRPr="0027157C" w:rsidRDefault="005B4D10" w:rsidP="00785C91">
            <w:pPr>
              <w:pStyle w:val="Besedilotabel"/>
              <w:rPr>
                <w:color w:val="808080" w:themeColor="background1" w:themeShade="80"/>
                <w:sz w:val="22"/>
                <w:szCs w:val="22"/>
              </w:rPr>
            </w:pPr>
          </w:p>
        </w:tc>
        <w:tc>
          <w:tcPr>
            <w:tcW w:w="8110" w:type="dxa"/>
            <w:gridSpan w:val="2"/>
          </w:tcPr>
          <w:p w14:paraId="4F06F6DE" w14:textId="77777777" w:rsidR="005B4D10" w:rsidRPr="0027157C" w:rsidRDefault="005B4D10" w:rsidP="00785C91">
            <w:pPr>
              <w:pStyle w:val="Besedilotabel"/>
              <w:rPr>
                <w:color w:val="808080" w:themeColor="background1" w:themeShade="80"/>
                <w:sz w:val="22"/>
                <w:szCs w:val="22"/>
              </w:rPr>
            </w:pPr>
            <w:r w:rsidRPr="0027157C">
              <w:rPr>
                <w:color w:val="808080" w:themeColor="background1" w:themeShade="80"/>
                <w:sz w:val="22"/>
                <w:szCs w:val="22"/>
              </w:rPr>
              <w:t>KAZALO VSEBINE VODILNEGA NAČRTA</w:t>
            </w:r>
          </w:p>
        </w:tc>
      </w:tr>
      <w:tr w:rsidR="005C6619" w:rsidRPr="0027157C" w14:paraId="4F06F6E2" w14:textId="77777777" w:rsidTr="005B4D10">
        <w:trPr>
          <w:trHeight w:val="340"/>
        </w:trPr>
        <w:tc>
          <w:tcPr>
            <w:tcW w:w="829" w:type="dxa"/>
            <w:gridSpan w:val="2"/>
          </w:tcPr>
          <w:p w14:paraId="4F06F6E0" w14:textId="77777777" w:rsidR="005C6619" w:rsidRPr="0027157C" w:rsidRDefault="005C6619" w:rsidP="00785C91">
            <w:pPr>
              <w:pStyle w:val="Besedilotabel"/>
              <w:rPr>
                <w:sz w:val="22"/>
                <w:szCs w:val="22"/>
              </w:rPr>
            </w:pPr>
            <w:r w:rsidRPr="0027157C">
              <w:rPr>
                <w:sz w:val="22"/>
                <w:szCs w:val="22"/>
              </w:rPr>
              <w:t>A.</w:t>
            </w:r>
          </w:p>
        </w:tc>
        <w:tc>
          <w:tcPr>
            <w:tcW w:w="8101" w:type="dxa"/>
          </w:tcPr>
          <w:p w14:paraId="4F06F6E1" w14:textId="77777777" w:rsidR="005C6619" w:rsidRPr="0027157C" w:rsidRDefault="00BC7EAA" w:rsidP="00785C91">
            <w:pPr>
              <w:pStyle w:val="Besedilotabel"/>
              <w:rPr>
                <w:sz w:val="22"/>
                <w:szCs w:val="22"/>
              </w:rPr>
            </w:pPr>
            <w:r w:rsidRPr="0027157C">
              <w:rPr>
                <w:sz w:val="22"/>
                <w:szCs w:val="22"/>
              </w:rPr>
              <w:t xml:space="preserve">ZBIRNO </w:t>
            </w:r>
            <w:r w:rsidR="005C6619" w:rsidRPr="0027157C">
              <w:rPr>
                <w:sz w:val="22"/>
                <w:szCs w:val="22"/>
              </w:rPr>
              <w:t>TEHNIČNO POROČILO</w:t>
            </w:r>
          </w:p>
        </w:tc>
      </w:tr>
      <w:tr w:rsidR="008251BB" w:rsidRPr="0027157C" w14:paraId="4F06F6E5" w14:textId="77777777" w:rsidTr="005B4D10">
        <w:trPr>
          <w:trHeight w:val="340"/>
        </w:trPr>
        <w:tc>
          <w:tcPr>
            <w:tcW w:w="829" w:type="dxa"/>
            <w:gridSpan w:val="2"/>
          </w:tcPr>
          <w:p w14:paraId="4F06F6E3" w14:textId="77777777" w:rsidR="008251BB" w:rsidRPr="0027157C" w:rsidRDefault="008251BB" w:rsidP="00785C91">
            <w:pPr>
              <w:pStyle w:val="Besedilotabel"/>
              <w:rPr>
                <w:sz w:val="22"/>
                <w:szCs w:val="22"/>
              </w:rPr>
            </w:pPr>
            <w:r w:rsidRPr="0027157C">
              <w:rPr>
                <w:sz w:val="22"/>
                <w:szCs w:val="22"/>
              </w:rPr>
              <w:t>B.</w:t>
            </w:r>
          </w:p>
        </w:tc>
        <w:tc>
          <w:tcPr>
            <w:tcW w:w="8101" w:type="dxa"/>
          </w:tcPr>
          <w:p w14:paraId="4F06F6E4" w14:textId="77777777" w:rsidR="008251BB" w:rsidRPr="00F22EC6" w:rsidRDefault="008251BB" w:rsidP="00785C91">
            <w:pPr>
              <w:pStyle w:val="Besedilotabel"/>
              <w:rPr>
                <w:color w:val="808080" w:themeColor="background1" w:themeShade="80"/>
                <w:sz w:val="22"/>
                <w:szCs w:val="22"/>
              </w:rPr>
            </w:pPr>
            <w:r w:rsidRPr="00D362B9">
              <w:rPr>
                <w:sz w:val="22"/>
                <w:szCs w:val="22"/>
              </w:rPr>
              <w:t>POPIS GRADBENO OBRTNIŠKIH DEL</w:t>
            </w:r>
          </w:p>
        </w:tc>
      </w:tr>
      <w:tr w:rsidR="005C6619" w:rsidRPr="0027157C" w14:paraId="4F06F6E8" w14:textId="77777777" w:rsidTr="005B4D10">
        <w:trPr>
          <w:trHeight w:val="340"/>
        </w:trPr>
        <w:tc>
          <w:tcPr>
            <w:tcW w:w="829" w:type="dxa"/>
            <w:gridSpan w:val="2"/>
          </w:tcPr>
          <w:p w14:paraId="4F06F6E6" w14:textId="77777777" w:rsidR="005C6619" w:rsidRPr="0027157C" w:rsidRDefault="005C6619" w:rsidP="00785C91">
            <w:pPr>
              <w:pStyle w:val="Besedilotabel"/>
              <w:rPr>
                <w:sz w:val="22"/>
                <w:szCs w:val="22"/>
              </w:rPr>
            </w:pPr>
          </w:p>
        </w:tc>
        <w:tc>
          <w:tcPr>
            <w:tcW w:w="8101" w:type="dxa"/>
          </w:tcPr>
          <w:p w14:paraId="4F06F6E7" w14:textId="77777777" w:rsidR="005C6619" w:rsidRPr="0027157C" w:rsidRDefault="005C6619" w:rsidP="00785C91">
            <w:pPr>
              <w:pStyle w:val="Besedilotabel"/>
              <w:rPr>
                <w:sz w:val="22"/>
                <w:szCs w:val="22"/>
              </w:rPr>
            </w:pPr>
            <w:r w:rsidRPr="0027157C">
              <w:rPr>
                <w:sz w:val="22"/>
                <w:szCs w:val="22"/>
              </w:rPr>
              <w:t>GRAFIČNI DEL</w:t>
            </w:r>
          </w:p>
        </w:tc>
      </w:tr>
      <w:tr w:rsidR="005C6619" w:rsidRPr="0027157C" w14:paraId="4F06F6EB" w14:textId="77777777" w:rsidTr="005B4D10">
        <w:trPr>
          <w:trHeight w:val="340"/>
        </w:trPr>
        <w:tc>
          <w:tcPr>
            <w:tcW w:w="829" w:type="dxa"/>
            <w:gridSpan w:val="2"/>
          </w:tcPr>
          <w:p w14:paraId="4F06F6E9" w14:textId="77777777" w:rsidR="005C6619" w:rsidRPr="00D362B9" w:rsidRDefault="008251BB" w:rsidP="00785C91">
            <w:pPr>
              <w:pStyle w:val="Besedilotabel"/>
              <w:rPr>
                <w:color w:val="595959" w:themeColor="text1" w:themeTint="A6"/>
                <w:sz w:val="22"/>
                <w:szCs w:val="22"/>
              </w:rPr>
            </w:pPr>
            <w:r w:rsidRPr="00D362B9">
              <w:rPr>
                <w:color w:val="595959" w:themeColor="text1" w:themeTint="A6"/>
                <w:sz w:val="22"/>
                <w:szCs w:val="22"/>
              </w:rPr>
              <w:t>C</w:t>
            </w:r>
            <w:r w:rsidR="005C6619" w:rsidRPr="00D362B9">
              <w:rPr>
                <w:color w:val="595959" w:themeColor="text1" w:themeTint="A6"/>
                <w:sz w:val="22"/>
                <w:szCs w:val="22"/>
              </w:rPr>
              <w:t>.</w:t>
            </w:r>
          </w:p>
        </w:tc>
        <w:tc>
          <w:tcPr>
            <w:tcW w:w="8101" w:type="dxa"/>
          </w:tcPr>
          <w:p w14:paraId="4F06F6EA" w14:textId="77777777" w:rsidR="005C6619" w:rsidRPr="00D362B9" w:rsidRDefault="005C6619" w:rsidP="00785C91">
            <w:pPr>
              <w:pStyle w:val="Besedilotabel"/>
              <w:rPr>
                <w:color w:val="595959" w:themeColor="text1" w:themeTint="A6"/>
                <w:sz w:val="22"/>
                <w:szCs w:val="22"/>
              </w:rPr>
            </w:pPr>
            <w:r w:rsidRPr="00D362B9">
              <w:rPr>
                <w:color w:val="595959" w:themeColor="text1" w:themeTint="A6"/>
                <w:sz w:val="22"/>
                <w:szCs w:val="22"/>
              </w:rPr>
              <w:t>LOKACIJSKI PRIKAZI</w:t>
            </w:r>
          </w:p>
        </w:tc>
      </w:tr>
      <w:tr w:rsidR="005C6619" w:rsidRPr="0027157C" w14:paraId="4F06F6EE" w14:textId="77777777" w:rsidTr="005B4D10">
        <w:trPr>
          <w:trHeight w:val="340"/>
        </w:trPr>
        <w:tc>
          <w:tcPr>
            <w:tcW w:w="829" w:type="dxa"/>
            <w:gridSpan w:val="2"/>
          </w:tcPr>
          <w:p w14:paraId="4F06F6EC" w14:textId="77777777" w:rsidR="005C6619" w:rsidRPr="0027157C" w:rsidRDefault="008251BB" w:rsidP="00785C91">
            <w:pPr>
              <w:pStyle w:val="Besedilotabel"/>
              <w:rPr>
                <w:sz w:val="22"/>
                <w:szCs w:val="22"/>
              </w:rPr>
            </w:pPr>
            <w:r w:rsidRPr="0027157C">
              <w:rPr>
                <w:sz w:val="22"/>
                <w:szCs w:val="22"/>
              </w:rPr>
              <w:t>D</w:t>
            </w:r>
            <w:r w:rsidR="005C6619" w:rsidRPr="0027157C">
              <w:rPr>
                <w:sz w:val="22"/>
                <w:szCs w:val="22"/>
              </w:rPr>
              <w:t>.</w:t>
            </w:r>
          </w:p>
        </w:tc>
        <w:tc>
          <w:tcPr>
            <w:tcW w:w="8101" w:type="dxa"/>
          </w:tcPr>
          <w:p w14:paraId="4F06F6ED" w14:textId="77777777" w:rsidR="005C6619" w:rsidRPr="0027157C" w:rsidRDefault="005C6619" w:rsidP="00785C91">
            <w:pPr>
              <w:pStyle w:val="Besedilotabel"/>
              <w:rPr>
                <w:sz w:val="22"/>
                <w:szCs w:val="22"/>
              </w:rPr>
            </w:pPr>
            <w:r w:rsidRPr="0027157C">
              <w:rPr>
                <w:sz w:val="22"/>
                <w:szCs w:val="22"/>
              </w:rPr>
              <w:t>TEHNIČNI PRIKAZI</w:t>
            </w:r>
          </w:p>
        </w:tc>
      </w:tr>
    </w:tbl>
    <w:p w14:paraId="4F06F6EF" w14:textId="77777777" w:rsidR="005E25BE" w:rsidRPr="0027157C" w:rsidRDefault="005E25BE" w:rsidP="00785C91"/>
    <w:p w14:paraId="17C52270" w14:textId="77777777" w:rsidR="007D66A2" w:rsidRDefault="007D66A2" w:rsidP="00785C91"/>
    <w:p w14:paraId="07F5F502" w14:textId="69932047" w:rsidR="007D66A2" w:rsidRDefault="007D66A2" w:rsidP="00801522">
      <w:pPr>
        <w:spacing w:after="0" w:line="240" w:lineRule="auto"/>
        <w:ind w:left="0"/>
        <w:jc w:val="left"/>
      </w:pPr>
      <w:r>
        <w:br w:type="page"/>
      </w:r>
    </w:p>
    <w:sdt>
      <w:sdtPr>
        <w:rPr>
          <w:rFonts w:eastAsia="Calibri"/>
          <w:b w:val="0"/>
          <w:bCs w:val="0"/>
          <w:sz w:val="22"/>
          <w:szCs w:val="22"/>
          <w:lang w:val="sl-SI"/>
        </w:rPr>
        <w:id w:val="105013000"/>
        <w:docPartObj>
          <w:docPartGallery w:val="Table of Contents"/>
          <w:docPartUnique/>
        </w:docPartObj>
      </w:sdtPr>
      <w:sdtEndPr/>
      <w:sdtContent>
        <w:p w14:paraId="663127FD" w14:textId="37C1B223" w:rsidR="007D66A2" w:rsidRDefault="00801522" w:rsidP="007D66A2">
          <w:pPr>
            <w:pStyle w:val="NaslovTOC"/>
            <w:numPr>
              <w:ilvl w:val="0"/>
              <w:numId w:val="0"/>
            </w:numPr>
            <w:ind w:left="454" w:firstLine="680"/>
          </w:pPr>
          <w:r>
            <w:rPr>
              <w:lang w:val="sl-SI"/>
            </w:rPr>
            <w:t>KAZALO</w:t>
          </w:r>
        </w:p>
        <w:p w14:paraId="34BA0A0A" w14:textId="60A4862B" w:rsidR="00AD13A4" w:rsidRDefault="007D66A2">
          <w:pPr>
            <w:pStyle w:val="Kazalovsebine1"/>
            <w:rPr>
              <w:rFonts w:asciiTheme="minorHAnsi" w:eastAsiaTheme="minorEastAsia" w:hAnsiTheme="minorHAnsi" w:cstheme="minorBidi"/>
              <w:noProof/>
              <w:kern w:val="2"/>
              <w:sz w:val="24"/>
              <w:szCs w:val="24"/>
              <w:lang w:eastAsia="sl-SI"/>
              <w14:ligatures w14:val="standardContextual"/>
            </w:rPr>
          </w:pPr>
          <w:r>
            <w:fldChar w:fldCharType="begin"/>
          </w:r>
          <w:r>
            <w:instrText xml:space="preserve"> TOC \o "1-3" \h \z \u </w:instrText>
          </w:r>
          <w:r>
            <w:fldChar w:fldCharType="separate"/>
          </w:r>
          <w:hyperlink w:anchor="_Toc193875837" w:history="1">
            <w:r w:rsidR="00AD13A4" w:rsidRPr="00CC103E">
              <w:rPr>
                <w:rStyle w:val="Hiperpovezava"/>
                <w:noProof/>
              </w:rPr>
              <w:t>0/1/1 VODILNI NAČRT –  NAČRT ARHITEKTURE</w:t>
            </w:r>
            <w:r w:rsidR="00AD13A4">
              <w:rPr>
                <w:noProof/>
                <w:webHidden/>
              </w:rPr>
              <w:tab/>
            </w:r>
            <w:r w:rsidR="00AD13A4">
              <w:rPr>
                <w:noProof/>
                <w:webHidden/>
              </w:rPr>
              <w:fldChar w:fldCharType="begin"/>
            </w:r>
            <w:r w:rsidR="00AD13A4">
              <w:rPr>
                <w:noProof/>
                <w:webHidden/>
              </w:rPr>
              <w:instrText xml:space="preserve"> PAGEREF _Toc193875837 \h </w:instrText>
            </w:r>
            <w:r w:rsidR="00AD13A4">
              <w:rPr>
                <w:noProof/>
                <w:webHidden/>
              </w:rPr>
            </w:r>
            <w:r w:rsidR="00AD13A4">
              <w:rPr>
                <w:noProof/>
                <w:webHidden/>
              </w:rPr>
              <w:fldChar w:fldCharType="separate"/>
            </w:r>
            <w:r w:rsidR="00AD13A4">
              <w:rPr>
                <w:noProof/>
                <w:webHidden/>
              </w:rPr>
              <w:t>1</w:t>
            </w:r>
            <w:r w:rsidR="00AD13A4">
              <w:rPr>
                <w:noProof/>
                <w:webHidden/>
              </w:rPr>
              <w:fldChar w:fldCharType="end"/>
            </w:r>
          </w:hyperlink>
        </w:p>
        <w:p w14:paraId="601FEE5C" w14:textId="46EDF24E" w:rsidR="00AD13A4" w:rsidRDefault="00AD13A4">
          <w:pPr>
            <w:pStyle w:val="Kazalovsebine1"/>
            <w:rPr>
              <w:rFonts w:asciiTheme="minorHAnsi" w:eastAsiaTheme="minorEastAsia" w:hAnsiTheme="minorHAnsi" w:cstheme="minorBidi"/>
              <w:noProof/>
              <w:kern w:val="2"/>
              <w:sz w:val="24"/>
              <w:szCs w:val="24"/>
              <w:lang w:eastAsia="sl-SI"/>
              <w14:ligatures w14:val="standardContextual"/>
            </w:rPr>
          </w:pPr>
          <w:hyperlink w:anchor="_Toc193875838" w:history="1">
            <w:r w:rsidRPr="00CC103E">
              <w:rPr>
                <w:rStyle w:val="Hiperpovezava"/>
                <w:noProof/>
              </w:rPr>
              <w:t>TEHNIČNI DEL</w:t>
            </w:r>
            <w:r>
              <w:rPr>
                <w:noProof/>
                <w:webHidden/>
              </w:rPr>
              <w:tab/>
            </w:r>
            <w:r>
              <w:rPr>
                <w:noProof/>
                <w:webHidden/>
              </w:rPr>
              <w:fldChar w:fldCharType="begin"/>
            </w:r>
            <w:r>
              <w:rPr>
                <w:noProof/>
                <w:webHidden/>
              </w:rPr>
              <w:instrText xml:space="preserve"> PAGEREF _Toc193875838 \h </w:instrText>
            </w:r>
            <w:r>
              <w:rPr>
                <w:noProof/>
                <w:webHidden/>
              </w:rPr>
            </w:r>
            <w:r>
              <w:rPr>
                <w:noProof/>
                <w:webHidden/>
              </w:rPr>
              <w:fldChar w:fldCharType="separate"/>
            </w:r>
            <w:r>
              <w:rPr>
                <w:noProof/>
                <w:webHidden/>
              </w:rPr>
              <w:t>1</w:t>
            </w:r>
            <w:r>
              <w:rPr>
                <w:noProof/>
                <w:webHidden/>
              </w:rPr>
              <w:fldChar w:fldCharType="end"/>
            </w:r>
          </w:hyperlink>
        </w:p>
        <w:p w14:paraId="44081943" w14:textId="4CF1D0FD" w:rsidR="00AD13A4" w:rsidRDefault="00AD13A4">
          <w:pPr>
            <w:pStyle w:val="Kazalovsebine1"/>
            <w:rPr>
              <w:rFonts w:asciiTheme="minorHAnsi" w:eastAsiaTheme="minorEastAsia" w:hAnsiTheme="minorHAnsi" w:cstheme="minorBidi"/>
              <w:noProof/>
              <w:kern w:val="2"/>
              <w:sz w:val="24"/>
              <w:szCs w:val="24"/>
              <w:lang w:eastAsia="sl-SI"/>
              <w14:ligatures w14:val="standardContextual"/>
            </w:rPr>
          </w:pPr>
          <w:hyperlink w:anchor="_Toc193875839" w:history="1">
            <w:r w:rsidRPr="00CC103E">
              <w:rPr>
                <w:rStyle w:val="Hiperpovezava"/>
                <w:noProof/>
              </w:rPr>
              <w:t>KAZALO VSEBINE VODILNEGA NAČRTA</w:t>
            </w:r>
            <w:r>
              <w:rPr>
                <w:noProof/>
                <w:webHidden/>
              </w:rPr>
              <w:tab/>
            </w:r>
            <w:r>
              <w:rPr>
                <w:noProof/>
                <w:webHidden/>
              </w:rPr>
              <w:fldChar w:fldCharType="begin"/>
            </w:r>
            <w:r>
              <w:rPr>
                <w:noProof/>
                <w:webHidden/>
              </w:rPr>
              <w:instrText xml:space="preserve"> PAGEREF _Toc193875839 \h </w:instrText>
            </w:r>
            <w:r>
              <w:rPr>
                <w:noProof/>
                <w:webHidden/>
              </w:rPr>
            </w:r>
            <w:r>
              <w:rPr>
                <w:noProof/>
                <w:webHidden/>
              </w:rPr>
              <w:fldChar w:fldCharType="separate"/>
            </w:r>
            <w:r>
              <w:rPr>
                <w:noProof/>
                <w:webHidden/>
              </w:rPr>
              <w:t>2</w:t>
            </w:r>
            <w:r>
              <w:rPr>
                <w:noProof/>
                <w:webHidden/>
              </w:rPr>
              <w:fldChar w:fldCharType="end"/>
            </w:r>
          </w:hyperlink>
        </w:p>
        <w:p w14:paraId="05BDF104" w14:textId="603E8CC6" w:rsidR="00AD13A4" w:rsidRDefault="00AD13A4">
          <w:pPr>
            <w:pStyle w:val="Kazalovsebine1"/>
            <w:rPr>
              <w:rFonts w:asciiTheme="minorHAnsi" w:eastAsiaTheme="minorEastAsia" w:hAnsiTheme="minorHAnsi" w:cstheme="minorBidi"/>
              <w:noProof/>
              <w:kern w:val="2"/>
              <w:sz w:val="24"/>
              <w:szCs w:val="24"/>
              <w:lang w:eastAsia="sl-SI"/>
              <w14:ligatures w14:val="standardContextual"/>
            </w:rPr>
          </w:pPr>
          <w:hyperlink w:anchor="_Toc193875840" w:history="1">
            <w:r w:rsidRPr="00CC103E">
              <w:rPr>
                <w:rStyle w:val="Hiperpovezava"/>
                <w:noProof/>
              </w:rPr>
              <w:t>SPLOŠNI DEL</w:t>
            </w:r>
            <w:r>
              <w:rPr>
                <w:noProof/>
                <w:webHidden/>
              </w:rPr>
              <w:tab/>
            </w:r>
            <w:r>
              <w:rPr>
                <w:noProof/>
                <w:webHidden/>
              </w:rPr>
              <w:fldChar w:fldCharType="begin"/>
            </w:r>
            <w:r>
              <w:rPr>
                <w:noProof/>
                <w:webHidden/>
              </w:rPr>
              <w:instrText xml:space="preserve"> PAGEREF _Toc193875840 \h </w:instrText>
            </w:r>
            <w:r>
              <w:rPr>
                <w:noProof/>
                <w:webHidden/>
              </w:rPr>
            </w:r>
            <w:r>
              <w:rPr>
                <w:noProof/>
                <w:webHidden/>
              </w:rPr>
              <w:fldChar w:fldCharType="separate"/>
            </w:r>
            <w:r>
              <w:rPr>
                <w:noProof/>
                <w:webHidden/>
              </w:rPr>
              <w:t>2</w:t>
            </w:r>
            <w:r>
              <w:rPr>
                <w:noProof/>
                <w:webHidden/>
              </w:rPr>
              <w:fldChar w:fldCharType="end"/>
            </w:r>
          </w:hyperlink>
        </w:p>
        <w:p w14:paraId="62D3D97A" w14:textId="1D2FDE9B" w:rsidR="00AD13A4" w:rsidRDefault="00AD13A4">
          <w:pPr>
            <w:pStyle w:val="Kazalovsebine1"/>
            <w:rPr>
              <w:rFonts w:asciiTheme="minorHAnsi" w:eastAsiaTheme="minorEastAsia" w:hAnsiTheme="minorHAnsi" w:cstheme="minorBidi"/>
              <w:noProof/>
              <w:kern w:val="2"/>
              <w:sz w:val="24"/>
              <w:szCs w:val="24"/>
              <w:lang w:eastAsia="sl-SI"/>
              <w14:ligatures w14:val="standardContextual"/>
            </w:rPr>
          </w:pPr>
          <w:hyperlink w:anchor="_Toc193875841" w:history="1">
            <w:r w:rsidRPr="00CC103E">
              <w:rPr>
                <w:rStyle w:val="Hiperpovezava"/>
                <w:noProof/>
              </w:rPr>
              <w:t>TEHNIČNI DEL</w:t>
            </w:r>
            <w:r>
              <w:rPr>
                <w:noProof/>
                <w:webHidden/>
              </w:rPr>
              <w:tab/>
            </w:r>
            <w:r>
              <w:rPr>
                <w:noProof/>
                <w:webHidden/>
              </w:rPr>
              <w:fldChar w:fldCharType="begin"/>
            </w:r>
            <w:r>
              <w:rPr>
                <w:noProof/>
                <w:webHidden/>
              </w:rPr>
              <w:instrText xml:space="preserve"> PAGEREF _Toc193875841 \h </w:instrText>
            </w:r>
            <w:r>
              <w:rPr>
                <w:noProof/>
                <w:webHidden/>
              </w:rPr>
            </w:r>
            <w:r>
              <w:rPr>
                <w:noProof/>
                <w:webHidden/>
              </w:rPr>
              <w:fldChar w:fldCharType="separate"/>
            </w:r>
            <w:r>
              <w:rPr>
                <w:noProof/>
                <w:webHidden/>
              </w:rPr>
              <w:t>2</w:t>
            </w:r>
            <w:r>
              <w:rPr>
                <w:noProof/>
                <w:webHidden/>
              </w:rPr>
              <w:fldChar w:fldCharType="end"/>
            </w:r>
          </w:hyperlink>
        </w:p>
        <w:p w14:paraId="744B11E8" w14:textId="78A2A6E1" w:rsidR="00AD13A4" w:rsidRDefault="00AD13A4">
          <w:pPr>
            <w:pStyle w:val="Kazalovsebine1"/>
            <w:rPr>
              <w:rFonts w:asciiTheme="minorHAnsi" w:eastAsiaTheme="minorEastAsia" w:hAnsiTheme="minorHAnsi" w:cstheme="minorBidi"/>
              <w:noProof/>
              <w:kern w:val="2"/>
              <w:sz w:val="24"/>
              <w:szCs w:val="24"/>
              <w:lang w:eastAsia="sl-SI"/>
              <w14:ligatures w14:val="standardContextual"/>
            </w:rPr>
          </w:pPr>
          <w:hyperlink w:anchor="_Toc193875842" w:history="1">
            <w:r w:rsidRPr="00CC103E">
              <w:rPr>
                <w:rStyle w:val="Hiperpovezava"/>
                <w:noProof/>
              </w:rPr>
              <w:t>A.</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ZBIRNO TEHNIČNO POROČILO</w:t>
            </w:r>
            <w:r>
              <w:rPr>
                <w:noProof/>
                <w:webHidden/>
              </w:rPr>
              <w:tab/>
            </w:r>
            <w:r>
              <w:rPr>
                <w:noProof/>
                <w:webHidden/>
              </w:rPr>
              <w:fldChar w:fldCharType="begin"/>
            </w:r>
            <w:r>
              <w:rPr>
                <w:noProof/>
                <w:webHidden/>
              </w:rPr>
              <w:instrText xml:space="preserve"> PAGEREF _Toc193875842 \h </w:instrText>
            </w:r>
            <w:r>
              <w:rPr>
                <w:noProof/>
                <w:webHidden/>
              </w:rPr>
            </w:r>
            <w:r>
              <w:rPr>
                <w:noProof/>
                <w:webHidden/>
              </w:rPr>
              <w:fldChar w:fldCharType="separate"/>
            </w:r>
            <w:r>
              <w:rPr>
                <w:noProof/>
                <w:webHidden/>
              </w:rPr>
              <w:t>4</w:t>
            </w:r>
            <w:r>
              <w:rPr>
                <w:noProof/>
                <w:webHidden/>
              </w:rPr>
              <w:fldChar w:fldCharType="end"/>
            </w:r>
          </w:hyperlink>
        </w:p>
        <w:p w14:paraId="7EFAE365" w14:textId="270D9BFC" w:rsidR="00AD13A4" w:rsidRDefault="00AD13A4">
          <w:pPr>
            <w:pStyle w:val="Kazalovsebine2"/>
            <w:rPr>
              <w:rFonts w:asciiTheme="minorHAnsi" w:eastAsiaTheme="minorEastAsia" w:hAnsiTheme="minorHAnsi" w:cstheme="minorBidi"/>
              <w:noProof/>
              <w:kern w:val="2"/>
              <w:sz w:val="24"/>
              <w:szCs w:val="24"/>
              <w:lang w:eastAsia="sl-SI"/>
              <w14:ligatures w14:val="standardContextual"/>
            </w:rPr>
          </w:pPr>
          <w:hyperlink w:anchor="_Toc193875843" w:history="1">
            <w:r w:rsidRPr="00CC103E">
              <w:rPr>
                <w:rStyle w:val="Hiperpovezava"/>
                <w:noProof/>
              </w:rPr>
              <w:t>1.</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Splošne opombe</w:t>
            </w:r>
            <w:r>
              <w:rPr>
                <w:noProof/>
                <w:webHidden/>
              </w:rPr>
              <w:tab/>
            </w:r>
            <w:r>
              <w:rPr>
                <w:noProof/>
                <w:webHidden/>
              </w:rPr>
              <w:fldChar w:fldCharType="begin"/>
            </w:r>
            <w:r>
              <w:rPr>
                <w:noProof/>
                <w:webHidden/>
              </w:rPr>
              <w:instrText xml:space="preserve"> PAGEREF _Toc193875843 \h </w:instrText>
            </w:r>
            <w:r>
              <w:rPr>
                <w:noProof/>
                <w:webHidden/>
              </w:rPr>
            </w:r>
            <w:r>
              <w:rPr>
                <w:noProof/>
                <w:webHidden/>
              </w:rPr>
              <w:fldChar w:fldCharType="separate"/>
            </w:r>
            <w:r>
              <w:rPr>
                <w:noProof/>
                <w:webHidden/>
              </w:rPr>
              <w:t>4</w:t>
            </w:r>
            <w:r>
              <w:rPr>
                <w:noProof/>
                <w:webHidden/>
              </w:rPr>
              <w:fldChar w:fldCharType="end"/>
            </w:r>
          </w:hyperlink>
        </w:p>
        <w:p w14:paraId="79F28C1B" w14:textId="4F864000" w:rsidR="00AD13A4" w:rsidRDefault="00AD13A4">
          <w:pPr>
            <w:pStyle w:val="Kazalovsebine3"/>
            <w:rPr>
              <w:rFonts w:asciiTheme="minorHAnsi" w:eastAsiaTheme="minorEastAsia" w:hAnsiTheme="minorHAnsi" w:cstheme="minorBidi"/>
              <w:noProof/>
              <w:kern w:val="2"/>
              <w:sz w:val="24"/>
              <w:szCs w:val="24"/>
              <w:lang w:eastAsia="sl-SI"/>
              <w14:ligatures w14:val="standardContextual"/>
            </w:rPr>
          </w:pPr>
          <w:hyperlink w:anchor="_Toc193875844" w:history="1">
            <w:r w:rsidRPr="00CC103E">
              <w:rPr>
                <w:rStyle w:val="Hiperpovezava"/>
                <w:noProof/>
              </w:rPr>
              <w:t>1. 1.</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UVODNA OPOMBA 1 - Splošna navodila in opozorila glede uporabe načrta</w:t>
            </w:r>
            <w:r>
              <w:rPr>
                <w:noProof/>
                <w:webHidden/>
              </w:rPr>
              <w:tab/>
            </w:r>
            <w:r>
              <w:rPr>
                <w:noProof/>
                <w:webHidden/>
              </w:rPr>
              <w:fldChar w:fldCharType="begin"/>
            </w:r>
            <w:r>
              <w:rPr>
                <w:noProof/>
                <w:webHidden/>
              </w:rPr>
              <w:instrText xml:space="preserve"> PAGEREF _Toc193875844 \h </w:instrText>
            </w:r>
            <w:r>
              <w:rPr>
                <w:noProof/>
                <w:webHidden/>
              </w:rPr>
            </w:r>
            <w:r>
              <w:rPr>
                <w:noProof/>
                <w:webHidden/>
              </w:rPr>
              <w:fldChar w:fldCharType="separate"/>
            </w:r>
            <w:r>
              <w:rPr>
                <w:noProof/>
                <w:webHidden/>
              </w:rPr>
              <w:t>4</w:t>
            </w:r>
            <w:r>
              <w:rPr>
                <w:noProof/>
                <w:webHidden/>
              </w:rPr>
              <w:fldChar w:fldCharType="end"/>
            </w:r>
          </w:hyperlink>
        </w:p>
        <w:p w14:paraId="68F5CFBB" w14:textId="194DD8BE" w:rsidR="00AD13A4" w:rsidRDefault="00AD13A4">
          <w:pPr>
            <w:pStyle w:val="Kazalovsebine3"/>
            <w:rPr>
              <w:rFonts w:asciiTheme="minorHAnsi" w:eastAsiaTheme="minorEastAsia" w:hAnsiTheme="minorHAnsi" w:cstheme="minorBidi"/>
              <w:noProof/>
              <w:kern w:val="2"/>
              <w:sz w:val="24"/>
              <w:szCs w:val="24"/>
              <w:lang w:eastAsia="sl-SI"/>
              <w14:ligatures w14:val="standardContextual"/>
            </w:rPr>
          </w:pPr>
          <w:hyperlink w:anchor="_Toc193875845" w:history="1">
            <w:r w:rsidRPr="00CC103E">
              <w:rPr>
                <w:rStyle w:val="Hiperpovezava"/>
                <w:noProof/>
              </w:rPr>
              <w:t>1. 2.</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UVODNA OPOMBA 2 – ZELENO JAVNO NAROČANJE</w:t>
            </w:r>
            <w:r>
              <w:rPr>
                <w:noProof/>
                <w:webHidden/>
              </w:rPr>
              <w:tab/>
            </w:r>
            <w:r>
              <w:rPr>
                <w:noProof/>
                <w:webHidden/>
              </w:rPr>
              <w:fldChar w:fldCharType="begin"/>
            </w:r>
            <w:r>
              <w:rPr>
                <w:noProof/>
                <w:webHidden/>
              </w:rPr>
              <w:instrText xml:space="preserve"> PAGEREF _Toc193875845 \h </w:instrText>
            </w:r>
            <w:r>
              <w:rPr>
                <w:noProof/>
                <w:webHidden/>
              </w:rPr>
            </w:r>
            <w:r>
              <w:rPr>
                <w:noProof/>
                <w:webHidden/>
              </w:rPr>
              <w:fldChar w:fldCharType="separate"/>
            </w:r>
            <w:r>
              <w:rPr>
                <w:noProof/>
                <w:webHidden/>
              </w:rPr>
              <w:t>5</w:t>
            </w:r>
            <w:r>
              <w:rPr>
                <w:noProof/>
                <w:webHidden/>
              </w:rPr>
              <w:fldChar w:fldCharType="end"/>
            </w:r>
          </w:hyperlink>
        </w:p>
        <w:p w14:paraId="392F36BD" w14:textId="0F2DBB19" w:rsidR="00AD13A4" w:rsidRDefault="00AD13A4">
          <w:pPr>
            <w:pStyle w:val="Kazalovsebine3"/>
            <w:rPr>
              <w:rFonts w:asciiTheme="minorHAnsi" w:eastAsiaTheme="minorEastAsia" w:hAnsiTheme="minorHAnsi" w:cstheme="minorBidi"/>
              <w:noProof/>
              <w:kern w:val="2"/>
              <w:sz w:val="24"/>
              <w:szCs w:val="24"/>
              <w:lang w:eastAsia="sl-SI"/>
              <w14:ligatures w14:val="standardContextual"/>
            </w:rPr>
          </w:pPr>
          <w:hyperlink w:anchor="_Toc193875846" w:history="1">
            <w:r w:rsidRPr="00CC103E">
              <w:rPr>
                <w:rStyle w:val="Hiperpovezava"/>
                <w:noProof/>
              </w:rPr>
              <w:t>1. 3.</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UVODNA OPOMBA 3 – NAČELO DNSH</w:t>
            </w:r>
            <w:r>
              <w:rPr>
                <w:noProof/>
                <w:webHidden/>
              </w:rPr>
              <w:tab/>
            </w:r>
            <w:r>
              <w:rPr>
                <w:noProof/>
                <w:webHidden/>
              </w:rPr>
              <w:fldChar w:fldCharType="begin"/>
            </w:r>
            <w:r>
              <w:rPr>
                <w:noProof/>
                <w:webHidden/>
              </w:rPr>
              <w:instrText xml:space="preserve"> PAGEREF _Toc193875846 \h </w:instrText>
            </w:r>
            <w:r>
              <w:rPr>
                <w:noProof/>
                <w:webHidden/>
              </w:rPr>
            </w:r>
            <w:r>
              <w:rPr>
                <w:noProof/>
                <w:webHidden/>
              </w:rPr>
              <w:fldChar w:fldCharType="separate"/>
            </w:r>
            <w:r>
              <w:rPr>
                <w:noProof/>
                <w:webHidden/>
              </w:rPr>
              <w:t>6</w:t>
            </w:r>
            <w:r>
              <w:rPr>
                <w:noProof/>
                <w:webHidden/>
              </w:rPr>
              <w:fldChar w:fldCharType="end"/>
            </w:r>
          </w:hyperlink>
        </w:p>
        <w:p w14:paraId="6353C986" w14:textId="780A189C" w:rsidR="00AD13A4" w:rsidRDefault="00AD13A4">
          <w:pPr>
            <w:pStyle w:val="Kazalovsebine2"/>
            <w:rPr>
              <w:rFonts w:asciiTheme="minorHAnsi" w:eastAsiaTheme="minorEastAsia" w:hAnsiTheme="minorHAnsi" w:cstheme="minorBidi"/>
              <w:noProof/>
              <w:kern w:val="2"/>
              <w:sz w:val="24"/>
              <w:szCs w:val="24"/>
              <w:lang w:eastAsia="sl-SI"/>
              <w14:ligatures w14:val="standardContextual"/>
            </w:rPr>
          </w:pPr>
          <w:hyperlink w:anchor="_Toc193875847" w:history="1">
            <w:r w:rsidRPr="00CC103E">
              <w:rPr>
                <w:rStyle w:val="Hiperpovezava"/>
                <w:noProof/>
              </w:rPr>
              <w:t>2.</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Opis OBJEKTA IN NJEGOVIH ZNAČILNOSTI</w:t>
            </w:r>
            <w:r>
              <w:rPr>
                <w:noProof/>
                <w:webHidden/>
              </w:rPr>
              <w:tab/>
            </w:r>
            <w:r>
              <w:rPr>
                <w:noProof/>
                <w:webHidden/>
              </w:rPr>
              <w:fldChar w:fldCharType="begin"/>
            </w:r>
            <w:r>
              <w:rPr>
                <w:noProof/>
                <w:webHidden/>
              </w:rPr>
              <w:instrText xml:space="preserve"> PAGEREF _Toc193875847 \h </w:instrText>
            </w:r>
            <w:r>
              <w:rPr>
                <w:noProof/>
                <w:webHidden/>
              </w:rPr>
            </w:r>
            <w:r>
              <w:rPr>
                <w:noProof/>
                <w:webHidden/>
              </w:rPr>
              <w:fldChar w:fldCharType="separate"/>
            </w:r>
            <w:r>
              <w:rPr>
                <w:noProof/>
                <w:webHidden/>
              </w:rPr>
              <w:t>8</w:t>
            </w:r>
            <w:r>
              <w:rPr>
                <w:noProof/>
                <w:webHidden/>
              </w:rPr>
              <w:fldChar w:fldCharType="end"/>
            </w:r>
          </w:hyperlink>
        </w:p>
        <w:p w14:paraId="206703DB" w14:textId="1F3B84CA" w:rsidR="00AD13A4" w:rsidRDefault="00AD13A4">
          <w:pPr>
            <w:pStyle w:val="Kazalovsebine3"/>
            <w:rPr>
              <w:rFonts w:asciiTheme="minorHAnsi" w:eastAsiaTheme="minorEastAsia" w:hAnsiTheme="minorHAnsi" w:cstheme="minorBidi"/>
              <w:noProof/>
              <w:kern w:val="2"/>
              <w:sz w:val="24"/>
              <w:szCs w:val="24"/>
              <w:lang w:eastAsia="sl-SI"/>
              <w14:ligatures w14:val="standardContextual"/>
            </w:rPr>
          </w:pPr>
          <w:hyperlink w:anchor="_Toc193875848" w:history="1">
            <w:r w:rsidRPr="00CC103E">
              <w:rPr>
                <w:rStyle w:val="Hiperpovezava"/>
                <w:noProof/>
              </w:rPr>
              <w:t>2. 1.</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Splošni opis GRADNJE</w:t>
            </w:r>
            <w:r>
              <w:rPr>
                <w:noProof/>
                <w:webHidden/>
              </w:rPr>
              <w:tab/>
            </w:r>
            <w:r>
              <w:rPr>
                <w:noProof/>
                <w:webHidden/>
              </w:rPr>
              <w:fldChar w:fldCharType="begin"/>
            </w:r>
            <w:r>
              <w:rPr>
                <w:noProof/>
                <w:webHidden/>
              </w:rPr>
              <w:instrText xml:space="preserve"> PAGEREF _Toc193875848 \h </w:instrText>
            </w:r>
            <w:r>
              <w:rPr>
                <w:noProof/>
                <w:webHidden/>
              </w:rPr>
            </w:r>
            <w:r>
              <w:rPr>
                <w:noProof/>
                <w:webHidden/>
              </w:rPr>
              <w:fldChar w:fldCharType="separate"/>
            </w:r>
            <w:r>
              <w:rPr>
                <w:noProof/>
                <w:webHidden/>
              </w:rPr>
              <w:t>8</w:t>
            </w:r>
            <w:r>
              <w:rPr>
                <w:noProof/>
                <w:webHidden/>
              </w:rPr>
              <w:fldChar w:fldCharType="end"/>
            </w:r>
          </w:hyperlink>
        </w:p>
        <w:p w14:paraId="2B0BAACC" w14:textId="4B5581DD" w:rsidR="00AD13A4" w:rsidRDefault="00AD13A4">
          <w:pPr>
            <w:pStyle w:val="Kazalovsebine3"/>
            <w:rPr>
              <w:rFonts w:asciiTheme="minorHAnsi" w:eastAsiaTheme="minorEastAsia" w:hAnsiTheme="minorHAnsi" w:cstheme="minorBidi"/>
              <w:noProof/>
              <w:kern w:val="2"/>
              <w:sz w:val="24"/>
              <w:szCs w:val="24"/>
              <w:lang w:eastAsia="sl-SI"/>
              <w14:ligatures w14:val="standardContextual"/>
            </w:rPr>
          </w:pPr>
          <w:hyperlink w:anchor="_Toc193875849" w:history="1">
            <w:r w:rsidRPr="00CC103E">
              <w:rPr>
                <w:rStyle w:val="Hiperpovezava"/>
                <w:noProof/>
              </w:rPr>
              <w:t>2. 2.</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Funkcionalna zasnova OBNOVLJENEGA OBJEKTA</w:t>
            </w:r>
            <w:r>
              <w:rPr>
                <w:noProof/>
                <w:webHidden/>
              </w:rPr>
              <w:tab/>
            </w:r>
            <w:r>
              <w:rPr>
                <w:noProof/>
                <w:webHidden/>
              </w:rPr>
              <w:fldChar w:fldCharType="begin"/>
            </w:r>
            <w:r>
              <w:rPr>
                <w:noProof/>
                <w:webHidden/>
              </w:rPr>
              <w:instrText xml:space="preserve"> PAGEREF _Toc193875849 \h </w:instrText>
            </w:r>
            <w:r>
              <w:rPr>
                <w:noProof/>
                <w:webHidden/>
              </w:rPr>
            </w:r>
            <w:r>
              <w:rPr>
                <w:noProof/>
                <w:webHidden/>
              </w:rPr>
              <w:fldChar w:fldCharType="separate"/>
            </w:r>
            <w:r>
              <w:rPr>
                <w:noProof/>
                <w:webHidden/>
              </w:rPr>
              <w:t>10</w:t>
            </w:r>
            <w:r>
              <w:rPr>
                <w:noProof/>
                <w:webHidden/>
              </w:rPr>
              <w:fldChar w:fldCharType="end"/>
            </w:r>
          </w:hyperlink>
        </w:p>
        <w:p w14:paraId="79A41D76" w14:textId="4A036F34" w:rsidR="00AD13A4" w:rsidRDefault="00AD13A4">
          <w:pPr>
            <w:pStyle w:val="Kazalovsebine2"/>
            <w:rPr>
              <w:rFonts w:asciiTheme="minorHAnsi" w:eastAsiaTheme="minorEastAsia" w:hAnsiTheme="minorHAnsi" w:cstheme="minorBidi"/>
              <w:noProof/>
              <w:kern w:val="2"/>
              <w:sz w:val="24"/>
              <w:szCs w:val="24"/>
              <w:lang w:eastAsia="sl-SI"/>
              <w14:ligatures w14:val="standardContextual"/>
            </w:rPr>
          </w:pPr>
          <w:hyperlink w:anchor="_Toc193875850" w:history="1">
            <w:r w:rsidRPr="00CC103E">
              <w:rPr>
                <w:rStyle w:val="Hiperpovezava"/>
                <w:noProof/>
              </w:rPr>
              <w:t>3.</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Izpolnjevanje bistvenih zahtev</w:t>
            </w:r>
            <w:r>
              <w:rPr>
                <w:noProof/>
                <w:webHidden/>
              </w:rPr>
              <w:tab/>
            </w:r>
            <w:r>
              <w:rPr>
                <w:noProof/>
                <w:webHidden/>
              </w:rPr>
              <w:fldChar w:fldCharType="begin"/>
            </w:r>
            <w:r>
              <w:rPr>
                <w:noProof/>
                <w:webHidden/>
              </w:rPr>
              <w:instrText xml:space="preserve"> PAGEREF _Toc193875850 \h </w:instrText>
            </w:r>
            <w:r>
              <w:rPr>
                <w:noProof/>
                <w:webHidden/>
              </w:rPr>
            </w:r>
            <w:r>
              <w:rPr>
                <w:noProof/>
                <w:webHidden/>
              </w:rPr>
              <w:fldChar w:fldCharType="separate"/>
            </w:r>
            <w:r>
              <w:rPr>
                <w:noProof/>
                <w:webHidden/>
              </w:rPr>
              <w:t>11</w:t>
            </w:r>
            <w:r>
              <w:rPr>
                <w:noProof/>
                <w:webHidden/>
              </w:rPr>
              <w:fldChar w:fldCharType="end"/>
            </w:r>
          </w:hyperlink>
        </w:p>
        <w:p w14:paraId="280B3167" w14:textId="65379DAC" w:rsidR="00AD13A4" w:rsidRDefault="00AD13A4">
          <w:pPr>
            <w:pStyle w:val="Kazalovsebine2"/>
            <w:rPr>
              <w:rFonts w:asciiTheme="minorHAnsi" w:eastAsiaTheme="minorEastAsia" w:hAnsiTheme="minorHAnsi" w:cstheme="minorBidi"/>
              <w:noProof/>
              <w:kern w:val="2"/>
              <w:sz w:val="24"/>
              <w:szCs w:val="24"/>
              <w:lang w:eastAsia="sl-SI"/>
              <w14:ligatures w14:val="standardContextual"/>
            </w:rPr>
          </w:pPr>
          <w:hyperlink w:anchor="_Toc193875851" w:history="1">
            <w:r w:rsidRPr="00CC103E">
              <w:rPr>
                <w:rStyle w:val="Hiperpovezava"/>
                <w:noProof/>
              </w:rPr>
              <w:t>4.</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Tehnične značilnosti PREDVIDENIH DEL</w:t>
            </w:r>
            <w:r>
              <w:rPr>
                <w:noProof/>
                <w:webHidden/>
              </w:rPr>
              <w:tab/>
            </w:r>
            <w:r>
              <w:rPr>
                <w:noProof/>
                <w:webHidden/>
              </w:rPr>
              <w:fldChar w:fldCharType="begin"/>
            </w:r>
            <w:r>
              <w:rPr>
                <w:noProof/>
                <w:webHidden/>
              </w:rPr>
              <w:instrText xml:space="preserve"> PAGEREF _Toc193875851 \h </w:instrText>
            </w:r>
            <w:r>
              <w:rPr>
                <w:noProof/>
                <w:webHidden/>
              </w:rPr>
            </w:r>
            <w:r>
              <w:rPr>
                <w:noProof/>
                <w:webHidden/>
              </w:rPr>
              <w:fldChar w:fldCharType="separate"/>
            </w:r>
            <w:r>
              <w:rPr>
                <w:noProof/>
                <w:webHidden/>
              </w:rPr>
              <w:t>17</w:t>
            </w:r>
            <w:r>
              <w:rPr>
                <w:noProof/>
                <w:webHidden/>
              </w:rPr>
              <w:fldChar w:fldCharType="end"/>
            </w:r>
          </w:hyperlink>
        </w:p>
        <w:p w14:paraId="507307DF" w14:textId="1AA47DE4" w:rsidR="00AD13A4" w:rsidRDefault="00AD13A4">
          <w:pPr>
            <w:pStyle w:val="Kazalovsebine3"/>
            <w:rPr>
              <w:rFonts w:asciiTheme="minorHAnsi" w:eastAsiaTheme="minorEastAsia" w:hAnsiTheme="minorHAnsi" w:cstheme="minorBidi"/>
              <w:noProof/>
              <w:kern w:val="2"/>
              <w:sz w:val="24"/>
              <w:szCs w:val="24"/>
              <w:lang w:eastAsia="sl-SI"/>
              <w14:ligatures w14:val="standardContextual"/>
            </w:rPr>
          </w:pPr>
          <w:hyperlink w:anchor="_Toc193875852" w:history="1">
            <w:r w:rsidRPr="00CC103E">
              <w:rPr>
                <w:rStyle w:val="Hiperpovezava"/>
                <w:noProof/>
              </w:rPr>
              <w:t>4. 1.</w:t>
            </w:r>
            <w:r>
              <w:rPr>
                <w:rFonts w:asciiTheme="minorHAnsi" w:eastAsiaTheme="minorEastAsia" w:hAnsiTheme="minorHAnsi" w:cstheme="minorBidi"/>
                <w:noProof/>
                <w:kern w:val="2"/>
                <w:sz w:val="24"/>
                <w:szCs w:val="24"/>
                <w:lang w:eastAsia="sl-SI"/>
                <w14:ligatures w14:val="standardContextual"/>
              </w:rPr>
              <w:tab/>
            </w:r>
            <w:r w:rsidRPr="00CC103E">
              <w:rPr>
                <w:rStyle w:val="Hiperpovezava"/>
                <w:noProof/>
              </w:rPr>
              <w:t>Gradbene izvedbe</w:t>
            </w:r>
            <w:r>
              <w:rPr>
                <w:noProof/>
                <w:webHidden/>
              </w:rPr>
              <w:tab/>
            </w:r>
            <w:r>
              <w:rPr>
                <w:noProof/>
                <w:webHidden/>
              </w:rPr>
              <w:fldChar w:fldCharType="begin"/>
            </w:r>
            <w:r>
              <w:rPr>
                <w:noProof/>
                <w:webHidden/>
              </w:rPr>
              <w:instrText xml:space="preserve"> PAGEREF _Toc193875852 \h </w:instrText>
            </w:r>
            <w:r>
              <w:rPr>
                <w:noProof/>
                <w:webHidden/>
              </w:rPr>
            </w:r>
            <w:r>
              <w:rPr>
                <w:noProof/>
                <w:webHidden/>
              </w:rPr>
              <w:fldChar w:fldCharType="separate"/>
            </w:r>
            <w:r>
              <w:rPr>
                <w:noProof/>
                <w:webHidden/>
              </w:rPr>
              <w:t>17</w:t>
            </w:r>
            <w:r>
              <w:rPr>
                <w:noProof/>
                <w:webHidden/>
              </w:rPr>
              <w:fldChar w:fldCharType="end"/>
            </w:r>
          </w:hyperlink>
        </w:p>
        <w:p w14:paraId="06D7F319" w14:textId="6801CC7A" w:rsidR="007D66A2" w:rsidRDefault="007D66A2">
          <w:r>
            <w:rPr>
              <w:b/>
              <w:bCs/>
            </w:rPr>
            <w:fldChar w:fldCharType="end"/>
          </w:r>
        </w:p>
      </w:sdtContent>
    </w:sdt>
    <w:p w14:paraId="4F06F6F0" w14:textId="00C6CE60" w:rsidR="005E25BE" w:rsidRPr="0027157C" w:rsidRDefault="005E25BE" w:rsidP="00785C91">
      <w:r w:rsidRPr="0027157C">
        <w:br w:type="page"/>
      </w:r>
    </w:p>
    <w:p w14:paraId="4F06F6F2" w14:textId="2A8FD15D" w:rsidR="00DF7E3A" w:rsidRPr="00326240" w:rsidRDefault="00BC7EAA" w:rsidP="00326240">
      <w:pPr>
        <w:pStyle w:val="Naslov1"/>
        <w:numPr>
          <w:ilvl w:val="0"/>
          <w:numId w:val="3"/>
        </w:numPr>
      </w:pPr>
      <w:bookmarkStart w:id="23" w:name="_Toc5886677"/>
      <w:bookmarkStart w:id="24" w:name="_Toc193875842"/>
      <w:bookmarkStart w:id="25" w:name="_Toc5886676"/>
      <w:r w:rsidRPr="00326240">
        <w:lastRenderedPageBreak/>
        <w:t xml:space="preserve">ZBIRNO </w:t>
      </w:r>
      <w:r w:rsidR="00DF7E3A" w:rsidRPr="00326240">
        <w:t>TEHNIČNO PORO</w:t>
      </w:r>
      <w:r w:rsidR="00326240">
        <w:t>Č</w:t>
      </w:r>
      <w:r w:rsidR="00DF7E3A" w:rsidRPr="00326240">
        <w:t>ILO</w:t>
      </w:r>
      <w:bookmarkEnd w:id="23"/>
      <w:bookmarkEnd w:id="24"/>
    </w:p>
    <w:p w14:paraId="4F06F6F5" w14:textId="77777777" w:rsidR="000D41EA" w:rsidRPr="0027157C" w:rsidRDefault="00F02331" w:rsidP="00326240">
      <w:pPr>
        <w:pStyle w:val="Naslov2"/>
      </w:pPr>
      <w:bookmarkStart w:id="26" w:name="_Toc19111069"/>
      <w:bookmarkStart w:id="27" w:name="_Toc193875843"/>
      <w:bookmarkEnd w:id="25"/>
      <w:r w:rsidRPr="00326240">
        <w:t>Splošne</w:t>
      </w:r>
      <w:r w:rsidRPr="0027157C">
        <w:t xml:space="preserve"> opombe</w:t>
      </w:r>
      <w:bookmarkEnd w:id="26"/>
      <w:bookmarkEnd w:id="27"/>
    </w:p>
    <w:p w14:paraId="4F06F6F6" w14:textId="41C56C73" w:rsidR="000D41EA" w:rsidRPr="0027157C" w:rsidRDefault="00F8507F" w:rsidP="00785C91">
      <w:pPr>
        <w:pStyle w:val="Naslov3"/>
      </w:pPr>
      <w:bookmarkStart w:id="28" w:name="_Toc19111070"/>
      <w:bookmarkStart w:id="29" w:name="_Toc193875844"/>
      <w:r>
        <w:t xml:space="preserve">UVODNA OPOMBA 1 - </w:t>
      </w:r>
      <w:r w:rsidR="00F02331" w:rsidRPr="0027157C">
        <w:t>Splošna navodila in opozorila glede uporabe načrta</w:t>
      </w:r>
      <w:bookmarkEnd w:id="28"/>
      <w:bookmarkEnd w:id="29"/>
    </w:p>
    <w:p w14:paraId="7D81DD6D" w14:textId="00471355" w:rsidR="007E68E6" w:rsidRDefault="007E68E6" w:rsidP="00797142">
      <w:pPr>
        <w:pStyle w:val="Odstavekseznama"/>
        <w:numPr>
          <w:ilvl w:val="0"/>
          <w:numId w:val="12"/>
        </w:numPr>
        <w:ind w:left="709" w:hanging="142"/>
      </w:pPr>
      <w:r>
        <w:t>Izvajalec mora pred pričetkom del obvezno preveriti vse mere na objektu.</w:t>
      </w:r>
    </w:p>
    <w:p w14:paraId="41BD5C86" w14:textId="77777777" w:rsidR="00F72560" w:rsidRDefault="00F72560" w:rsidP="00785C91">
      <w:pPr>
        <w:pStyle w:val="Odstavekseznama"/>
        <w:numPr>
          <w:ilvl w:val="0"/>
          <w:numId w:val="0"/>
        </w:numPr>
        <w:ind w:left="709"/>
      </w:pPr>
    </w:p>
    <w:p w14:paraId="6983E0F4" w14:textId="189366D0" w:rsidR="007E68E6" w:rsidRDefault="007E68E6" w:rsidP="00797142">
      <w:pPr>
        <w:pStyle w:val="Odstavekseznama"/>
        <w:numPr>
          <w:ilvl w:val="0"/>
          <w:numId w:val="12"/>
        </w:numPr>
        <w:ind w:left="709" w:hanging="142"/>
      </w:pPr>
      <w:r>
        <w:t>Morebitne razlike ali odstopanja med arhitekturnimi, detajlnimi ali načrti ostalih strok mora izvajalec pregledati in uskladiti z družbo Elementarna d.o.o.</w:t>
      </w:r>
    </w:p>
    <w:p w14:paraId="34D98D8A" w14:textId="77777777" w:rsidR="00F72560" w:rsidRDefault="00F72560" w:rsidP="00785C91">
      <w:pPr>
        <w:pStyle w:val="Odstavekseznama"/>
        <w:numPr>
          <w:ilvl w:val="0"/>
          <w:numId w:val="0"/>
        </w:numPr>
        <w:ind w:left="1287"/>
      </w:pPr>
    </w:p>
    <w:p w14:paraId="69DBEB2A" w14:textId="726DCF53" w:rsidR="00F72560" w:rsidRDefault="00F72560" w:rsidP="00797142">
      <w:pPr>
        <w:pStyle w:val="Odstavekseznama"/>
        <w:numPr>
          <w:ilvl w:val="0"/>
          <w:numId w:val="12"/>
        </w:numPr>
        <w:ind w:left="709" w:hanging="142"/>
      </w:pPr>
      <w:r>
        <w:t>Izvajalec mora pred pričetkom in med izvajanjem posameznih del opraviti pregled projekta za izvedbo in opozoriti investitorja, projektanta in nadzornika na morebitne ugotovljene pomanjkljivosti.</w:t>
      </w:r>
    </w:p>
    <w:p w14:paraId="42437EAC" w14:textId="77777777" w:rsidR="007E68E6" w:rsidRDefault="007E68E6" w:rsidP="00785C91">
      <w:pPr>
        <w:pStyle w:val="Odstavekseznama"/>
        <w:numPr>
          <w:ilvl w:val="0"/>
          <w:numId w:val="0"/>
        </w:numPr>
        <w:ind w:left="709" w:hanging="142"/>
      </w:pPr>
    </w:p>
    <w:p w14:paraId="40E51134" w14:textId="447C483A" w:rsidR="007E68E6" w:rsidRDefault="000D41EA" w:rsidP="00797142">
      <w:pPr>
        <w:pStyle w:val="Odstavekseznama"/>
        <w:numPr>
          <w:ilvl w:val="0"/>
          <w:numId w:val="12"/>
        </w:numPr>
        <w:ind w:left="709" w:hanging="142"/>
      </w:pPr>
      <w:r w:rsidRPr="0027157C">
        <w:t>Izdelavo ponudb za izvedbo in izvedbo projekta je potrebno izdelati skladno z načrtom. Načrt je potrebno upoštevati v celoti (risbe, opisi in popisi). V primeru tiskarskih napak</w:t>
      </w:r>
      <w:r w:rsidR="003C3B98" w:rsidRPr="0027157C">
        <w:t>,</w:t>
      </w:r>
      <w:r w:rsidRPr="0027157C">
        <w:t xml:space="preserve"> morebitnih neskladij v projektu</w:t>
      </w:r>
      <w:r w:rsidR="003C3B98" w:rsidRPr="0027157C">
        <w:t xml:space="preserve"> ali tehničnih pomanjkljivosti izvedbenih detajlov, risb, opisov ali popisov</w:t>
      </w:r>
      <w:r w:rsidRPr="0027157C">
        <w:t xml:space="preserve"> je ponudnik ali izvajalec dolžan na to opozoriti projekta</w:t>
      </w:r>
      <w:r w:rsidR="003C3B98" w:rsidRPr="0027157C">
        <w:t>nta</w:t>
      </w:r>
      <w:r w:rsidRPr="0027157C">
        <w:t xml:space="preserve">. Predloge potrdita </w:t>
      </w:r>
      <w:r w:rsidR="003C3B98" w:rsidRPr="0027157C">
        <w:t>projektant</w:t>
      </w:r>
      <w:r w:rsidR="006970E0">
        <w:t>,</w:t>
      </w:r>
      <w:r w:rsidRPr="0027157C">
        <w:t xml:space="preserve"> </w:t>
      </w:r>
      <w:r w:rsidR="006970E0">
        <w:t xml:space="preserve">nadzornik </w:t>
      </w:r>
      <w:r w:rsidRPr="0027157C">
        <w:t>in investitor.</w:t>
      </w:r>
    </w:p>
    <w:p w14:paraId="2ED1DC25" w14:textId="77777777" w:rsidR="007E68E6" w:rsidRDefault="007E68E6" w:rsidP="00785C91">
      <w:pPr>
        <w:pStyle w:val="Odstavekseznama"/>
        <w:numPr>
          <w:ilvl w:val="0"/>
          <w:numId w:val="0"/>
        </w:numPr>
        <w:ind w:left="1287"/>
      </w:pPr>
    </w:p>
    <w:p w14:paraId="668BEC70" w14:textId="77777777" w:rsidR="007E68E6" w:rsidRDefault="000D41EA" w:rsidP="00797142">
      <w:pPr>
        <w:pStyle w:val="Odstavekseznama"/>
        <w:numPr>
          <w:ilvl w:val="0"/>
          <w:numId w:val="12"/>
        </w:numPr>
        <w:ind w:left="709" w:hanging="142"/>
      </w:pPr>
      <w:r w:rsidRPr="0027157C">
        <w:t xml:space="preserve">V sklop izvajalčeve ponudbe sodijo vsi delavniški načrti, ki jih pred izvedbo glede tehnične pravilnosti, zahtevane kakovosti in </w:t>
      </w:r>
      <w:r w:rsidR="00F1331D" w:rsidRPr="0027157C">
        <w:t>videza</w:t>
      </w:r>
      <w:r w:rsidRPr="0027157C">
        <w:t xml:space="preserve"> potrdi </w:t>
      </w:r>
      <w:r w:rsidR="003C3B98" w:rsidRPr="0027157C">
        <w:t>projektant</w:t>
      </w:r>
      <w:r w:rsidRPr="0027157C">
        <w:t>.</w:t>
      </w:r>
    </w:p>
    <w:p w14:paraId="20FA777B" w14:textId="77777777" w:rsidR="007E68E6" w:rsidRDefault="007E68E6" w:rsidP="00785C91">
      <w:pPr>
        <w:pStyle w:val="Odstavekseznama"/>
        <w:numPr>
          <w:ilvl w:val="0"/>
          <w:numId w:val="0"/>
        </w:numPr>
        <w:ind w:left="1287"/>
      </w:pPr>
    </w:p>
    <w:p w14:paraId="3D956802" w14:textId="50BC052D" w:rsidR="007E68E6" w:rsidRDefault="000D41EA" w:rsidP="00797142">
      <w:pPr>
        <w:pStyle w:val="Odstavekseznama"/>
        <w:numPr>
          <w:ilvl w:val="0"/>
          <w:numId w:val="12"/>
        </w:numPr>
        <w:ind w:left="709" w:hanging="142"/>
      </w:pPr>
      <w:r w:rsidRPr="0027157C">
        <w:t>Kjer ni opredeljenega izvedbenega industrijskega detajla ali izdelka, ga mora izvajalec pred izvedbo predstaviti,</w:t>
      </w:r>
      <w:r w:rsidR="003C3B98" w:rsidRPr="0027157C">
        <w:t xml:space="preserve"> i</w:t>
      </w:r>
      <w:r w:rsidRPr="0027157C">
        <w:t xml:space="preserve">zbor </w:t>
      </w:r>
      <w:r w:rsidR="003C3B98" w:rsidRPr="0027157C">
        <w:t xml:space="preserve">pa </w:t>
      </w:r>
      <w:r w:rsidRPr="0027157C">
        <w:t>potrdit</w:t>
      </w:r>
      <w:r w:rsidR="003C3B98" w:rsidRPr="0027157C">
        <w:t>i</w:t>
      </w:r>
      <w:r w:rsidRPr="0027157C">
        <w:t xml:space="preserve"> </w:t>
      </w:r>
      <w:r w:rsidR="003C3B98" w:rsidRPr="0027157C">
        <w:t>projektant</w:t>
      </w:r>
      <w:r w:rsidR="006970E0">
        <w:t>, nadzornik</w:t>
      </w:r>
      <w:r w:rsidRPr="0027157C">
        <w:t xml:space="preserve"> in investitor.</w:t>
      </w:r>
    </w:p>
    <w:p w14:paraId="27C3DA09" w14:textId="77777777" w:rsidR="007E68E6" w:rsidRDefault="007E68E6" w:rsidP="00785C91">
      <w:pPr>
        <w:pStyle w:val="Odstavekseznama"/>
        <w:numPr>
          <w:ilvl w:val="0"/>
          <w:numId w:val="0"/>
        </w:numPr>
        <w:ind w:left="1287"/>
      </w:pPr>
    </w:p>
    <w:p w14:paraId="77A46F92" w14:textId="77777777" w:rsidR="007E68E6" w:rsidRDefault="000D41EA" w:rsidP="00797142">
      <w:pPr>
        <w:pStyle w:val="Odstavekseznama"/>
        <w:numPr>
          <w:ilvl w:val="0"/>
          <w:numId w:val="12"/>
        </w:numPr>
        <w:ind w:left="709" w:hanging="142"/>
      </w:pPr>
      <w:r w:rsidRPr="0027157C">
        <w:t xml:space="preserve">Vzorce vseh finalnih materialov je ponudnik dolžan predložiti projektantu v potrditev. Kjer so možne alternative v izbiri materiala (finalne obloge površin, njihove obdelave, vidni in nevidni pritrdilni materiali, </w:t>
      </w:r>
      <w:proofErr w:type="spellStart"/>
      <w:r w:rsidRPr="0027157C">
        <w:t>podkonstrukcije</w:t>
      </w:r>
      <w:proofErr w:type="spellEnd"/>
      <w:r w:rsidRPr="0027157C">
        <w:t>, vzorci potiskov, okovje, obdelave stavbnega pohištva in podobno), je pred izvedbo obvezno predložiti vzorce, ki jih potrdita projektant in investitor.</w:t>
      </w:r>
    </w:p>
    <w:p w14:paraId="7A5920FB" w14:textId="77777777" w:rsidR="007E68E6" w:rsidRDefault="007E68E6" w:rsidP="00785C91">
      <w:pPr>
        <w:pStyle w:val="Odstavekseznama"/>
        <w:numPr>
          <w:ilvl w:val="0"/>
          <w:numId w:val="0"/>
        </w:numPr>
        <w:ind w:left="1287"/>
      </w:pPr>
    </w:p>
    <w:p w14:paraId="016F922B" w14:textId="77777777" w:rsidR="007E68E6" w:rsidRDefault="00EA79C0" w:rsidP="00797142">
      <w:pPr>
        <w:pStyle w:val="Odstavekseznama"/>
        <w:numPr>
          <w:ilvl w:val="0"/>
          <w:numId w:val="12"/>
        </w:numPr>
        <w:ind w:left="709" w:hanging="142"/>
      </w:pPr>
      <w:r w:rsidRPr="00A07850">
        <w:t>V primeru, da se kjerkoli v tehničnem poročilu ali v celot</w:t>
      </w:r>
      <w:r w:rsidR="00A07850" w:rsidRPr="00A07850">
        <w:t>n</w:t>
      </w:r>
      <w:r w:rsidRPr="00A07850">
        <w:t>em projektu (v celotni projektni dokumentaciji) nahaja komercialni naziv kateregakoli gradbenega materiala, konstrukcije, drugega elementa ali izdelka iz projekta ali katerikoli druga komercialna oznaka jo je potrebno smatrati kot gradbeni material, konstrukcijo, drug element ali izdelek iz projekta, ki je naveden kot primerjava oziroma zgled, ki se ga lahko zamenja z enakovrednim izdelkom skladno s pogoji javnega razpisa, vsemi določili iz projekta ter s potrditvijo vodje projekta, pooblaščenega arhitekta, pooblaščenih inž</w:t>
      </w:r>
      <w:r w:rsidR="00A07850" w:rsidRPr="00A07850">
        <w:t>eni</w:t>
      </w:r>
      <w:r w:rsidRPr="00A07850">
        <w:t>rjev drugih strok (če se zamenjava tiče njihovih načrtov), vodje nadzora in predstavnika investitorja.</w:t>
      </w:r>
    </w:p>
    <w:p w14:paraId="3047297A" w14:textId="77777777" w:rsidR="007E68E6" w:rsidRDefault="007E68E6" w:rsidP="00785C91">
      <w:pPr>
        <w:pStyle w:val="Odstavekseznama"/>
        <w:numPr>
          <w:ilvl w:val="0"/>
          <w:numId w:val="0"/>
        </w:numPr>
        <w:ind w:left="1287"/>
      </w:pPr>
    </w:p>
    <w:p w14:paraId="628C7917" w14:textId="109870E5" w:rsidR="00EA79C0" w:rsidRDefault="00EA79C0" w:rsidP="00797142">
      <w:pPr>
        <w:pStyle w:val="Odstavekseznama"/>
        <w:numPr>
          <w:ilvl w:val="0"/>
          <w:numId w:val="12"/>
        </w:numPr>
        <w:ind w:left="709" w:hanging="142"/>
      </w:pPr>
      <w:r w:rsidRPr="00A07850">
        <w:t>Gradbene materiale, konstrukcije, druge elemente in izdelke iz projekta, ki so navedeni kot  “npr.: …. ali enakovredno”, je možno zamenjati, vendar le pod pogoji javnega razpisa, skladno z vsemi določili iz projekta in s potrditvijo vodje projekta, pooblaščenega arhitekta, pooblaščenih inž</w:t>
      </w:r>
      <w:r w:rsidR="00A07850" w:rsidRPr="00A07850">
        <w:t>eni</w:t>
      </w:r>
      <w:r w:rsidRPr="00A07850">
        <w:t>rjev drugih strok (če se zamenjava tiče njihovih načrtov), vodje nadzora in predstavnika investitorja.</w:t>
      </w:r>
    </w:p>
    <w:p w14:paraId="3379613A" w14:textId="77777777" w:rsidR="00E447C1" w:rsidRDefault="00E447C1" w:rsidP="00E447C1">
      <w:pPr>
        <w:pStyle w:val="Odstavekseznama"/>
        <w:numPr>
          <w:ilvl w:val="0"/>
          <w:numId w:val="0"/>
        </w:numPr>
        <w:ind w:left="1287"/>
      </w:pPr>
    </w:p>
    <w:p w14:paraId="7EE50839" w14:textId="77777777" w:rsidR="00E447C1" w:rsidRDefault="00E447C1" w:rsidP="00E447C1"/>
    <w:p w14:paraId="432FB0FF" w14:textId="701AAB33" w:rsidR="00F8507F" w:rsidRDefault="00F8507F" w:rsidP="00F8507F">
      <w:pPr>
        <w:ind w:left="927"/>
      </w:pPr>
    </w:p>
    <w:p w14:paraId="4935F107" w14:textId="48D02E0C" w:rsidR="00F8507F" w:rsidRPr="0027157C" w:rsidRDefault="00F8507F" w:rsidP="00F8507F">
      <w:pPr>
        <w:pStyle w:val="Naslov3"/>
      </w:pPr>
      <w:bookmarkStart w:id="30" w:name="_Toc193875845"/>
      <w:r>
        <w:lastRenderedPageBreak/>
        <w:t>UVODNA OPOMBA 2 – ZELENO JAVNO NAROČANJE</w:t>
      </w:r>
      <w:bookmarkEnd w:id="30"/>
    </w:p>
    <w:p w14:paraId="13D5332A" w14:textId="11A2930A" w:rsidR="00983CD4" w:rsidRDefault="00983CD4" w:rsidP="00983CD4">
      <w:r>
        <w:t>Za objekt je potrebno izpolniti cilje iz Uredbe o zelenem naročanju (Ur.l.RS, št. 51/17</w:t>
      </w:r>
      <w:r w:rsidR="00035788">
        <w:t xml:space="preserve">, </w:t>
      </w:r>
      <w:r>
        <w:t>64/19</w:t>
      </w:r>
      <w:r w:rsidR="009C53BF">
        <w:t>,</w:t>
      </w:r>
      <w:r w:rsidR="00035788">
        <w:t xml:space="preserve"> 121/21</w:t>
      </w:r>
      <w:r w:rsidR="009C53BF">
        <w:t xml:space="preserve"> in 132/23</w:t>
      </w:r>
      <w:r>
        <w:t>).</w:t>
      </w:r>
    </w:p>
    <w:p w14:paraId="3BFB5BC7" w14:textId="0A1C0BD8" w:rsidR="00F9797C" w:rsidRDefault="00E2039D" w:rsidP="00F9797C">
      <w:r w:rsidRPr="00E2039D">
        <w:t xml:space="preserve">Upoštevanje </w:t>
      </w:r>
      <w:proofErr w:type="spellStart"/>
      <w:r w:rsidRPr="00E2039D">
        <w:t>okoljskih</w:t>
      </w:r>
      <w:proofErr w:type="spellEnd"/>
      <w:r w:rsidRPr="00E2039D">
        <w:t xml:space="preserve"> vidikov v postopkih javnega naročanja je obvezno za naslednje predmete javnega naročanja</w:t>
      </w:r>
      <w:r w:rsidR="00983CD4">
        <w:t>:</w:t>
      </w:r>
    </w:p>
    <w:p w14:paraId="5C8A5135" w14:textId="7F3FCDAC" w:rsidR="00F9797C" w:rsidRDefault="00F9797C" w:rsidP="00F9797C">
      <w:pPr>
        <w:pStyle w:val="Odstavekseznama"/>
        <w:ind w:left="1400"/>
      </w:pPr>
      <w:r w:rsidRPr="00974457">
        <w:rPr>
          <w:b/>
          <w:bCs/>
        </w:rPr>
        <w:t>tekstilni izdelki</w:t>
      </w:r>
      <w:r>
        <w:t xml:space="preserve"> (3. točka prvega odstavka 4. člena Uredbe v zvezi z 4. točko drugega odstavka 6. člena),</w:t>
      </w:r>
    </w:p>
    <w:p w14:paraId="020C3EAE" w14:textId="2006D8FF" w:rsidR="00F9797C" w:rsidRPr="00F9797C" w:rsidRDefault="00F9797C" w:rsidP="00F9797C">
      <w:pPr>
        <w:pStyle w:val="Odstavekseznama"/>
        <w:numPr>
          <w:ilvl w:val="0"/>
          <w:numId w:val="0"/>
        </w:numPr>
        <w:ind w:left="1400"/>
        <w:rPr>
          <w:i/>
          <w:iCs/>
        </w:rPr>
      </w:pPr>
      <w:r w:rsidRPr="00F9797C">
        <w:rPr>
          <w:i/>
          <w:iCs/>
        </w:rPr>
        <w:t>bombaž ali druga naravna vlakna, vsebovana v tekstilnih izdelkih, morajo v najmanj 10% vseh izdelkov zajemati bombažna ali druga naravna vlakna, pridobljena na ekološki način</w:t>
      </w:r>
    </w:p>
    <w:p w14:paraId="6660217D" w14:textId="77777777" w:rsidR="00F9797C" w:rsidRDefault="00F9797C" w:rsidP="00F9797C">
      <w:pPr>
        <w:pStyle w:val="Odstavekseznama"/>
        <w:numPr>
          <w:ilvl w:val="0"/>
          <w:numId w:val="0"/>
        </w:numPr>
        <w:ind w:left="1400"/>
      </w:pPr>
    </w:p>
    <w:p w14:paraId="26237825" w14:textId="77777777" w:rsidR="00035788" w:rsidRDefault="00035788" w:rsidP="00035788">
      <w:pPr>
        <w:pStyle w:val="Odstavekseznama"/>
        <w:ind w:left="1400"/>
      </w:pPr>
      <w:r w:rsidRPr="00974457">
        <w:rPr>
          <w:b/>
          <w:bCs/>
        </w:rPr>
        <w:t>pohištvo</w:t>
      </w:r>
      <w:r>
        <w:t xml:space="preserve"> (8. točka prvega odstavka 4. člena Uredbe v zvezi z 10. točko drugega odstavka 6. člena),</w:t>
      </w:r>
    </w:p>
    <w:p w14:paraId="22BA626D" w14:textId="44FFF052" w:rsidR="00F9797C" w:rsidRPr="00F9797C" w:rsidRDefault="00F9797C" w:rsidP="00F9797C">
      <w:pPr>
        <w:pStyle w:val="Odstavekseznama"/>
        <w:numPr>
          <w:ilvl w:val="0"/>
          <w:numId w:val="0"/>
        </w:numPr>
        <w:ind w:left="1400"/>
        <w:rPr>
          <w:i/>
          <w:iCs/>
        </w:rPr>
      </w:pPr>
      <w:r w:rsidRPr="00F9797C">
        <w:rPr>
          <w:i/>
          <w:iCs/>
        </w:rPr>
        <w:t>delež lesa ali lesnih tvoriv v pohištvu znaša najmanj 70 % prostornine uporabljenih materialov za izdelavo pohištva, razen če predpis ali namen uporabe to prepoveduje ali onemogoča</w:t>
      </w:r>
    </w:p>
    <w:p w14:paraId="60E3CA6A" w14:textId="77777777" w:rsidR="00F9797C" w:rsidRDefault="00F9797C" w:rsidP="00F9797C">
      <w:pPr>
        <w:pStyle w:val="Odstavekseznama"/>
        <w:numPr>
          <w:ilvl w:val="0"/>
          <w:numId w:val="0"/>
        </w:numPr>
        <w:ind w:left="1400"/>
      </w:pPr>
    </w:p>
    <w:p w14:paraId="39C4EB4C" w14:textId="77777777" w:rsidR="00035788" w:rsidRDefault="00035788" w:rsidP="00035788">
      <w:pPr>
        <w:pStyle w:val="Odstavekseznama"/>
        <w:ind w:left="1400"/>
      </w:pPr>
      <w:r w:rsidRPr="00974457">
        <w:rPr>
          <w:b/>
          <w:bCs/>
        </w:rPr>
        <w:t>grelniki vode, grelniki prostora in njihove kombinacije ter hranilniki tople vode</w:t>
      </w:r>
      <w:r>
        <w:t xml:space="preserve"> (9. točka prvega odstavka 4. člena Uredbe v zvezi z 11. točko drugega odstavka 6. člena),</w:t>
      </w:r>
    </w:p>
    <w:p w14:paraId="31B25CDC" w14:textId="002B9495" w:rsidR="00F9797C" w:rsidRPr="00F9797C" w:rsidRDefault="00F9797C" w:rsidP="00F9797C">
      <w:pPr>
        <w:pStyle w:val="Odstavekseznama"/>
        <w:numPr>
          <w:ilvl w:val="0"/>
          <w:numId w:val="0"/>
        </w:numPr>
        <w:ind w:left="1400"/>
        <w:rPr>
          <w:i/>
          <w:iCs/>
        </w:rPr>
      </w:pPr>
      <w:r w:rsidRPr="00F9797C">
        <w:rPr>
          <w:i/>
          <w:iCs/>
        </w:rPr>
        <w:t>delež grelnikov vode, grelnikov prostorov in njihovih kombinacij ter hranilnikov tople vode, ki so uvrščeni v najvišji energijski razred, dostopen na trgu, znaša najmanj 85 %</w:t>
      </w:r>
    </w:p>
    <w:p w14:paraId="61B989A1" w14:textId="77777777" w:rsidR="00F9797C" w:rsidRDefault="00F9797C" w:rsidP="00F9797C">
      <w:pPr>
        <w:pStyle w:val="Odstavekseznama"/>
        <w:numPr>
          <w:ilvl w:val="0"/>
          <w:numId w:val="0"/>
        </w:numPr>
        <w:ind w:left="1400"/>
      </w:pPr>
    </w:p>
    <w:p w14:paraId="5283A3DE" w14:textId="77777777" w:rsidR="00035788" w:rsidRDefault="00035788" w:rsidP="00035788">
      <w:pPr>
        <w:pStyle w:val="Odstavekseznama"/>
        <w:ind w:left="1400"/>
      </w:pPr>
      <w:r w:rsidRPr="00974457">
        <w:rPr>
          <w:b/>
          <w:bCs/>
        </w:rPr>
        <w:t>sanitarne armature</w:t>
      </w:r>
      <w:r>
        <w:t xml:space="preserve"> (10. točka prvega odstavka 4. člena Uredbe v zvezi s 13. točko drugega odstavka 6. člena),</w:t>
      </w:r>
    </w:p>
    <w:p w14:paraId="652FF4BD" w14:textId="7860423C" w:rsidR="00F9797C" w:rsidRPr="00F9797C" w:rsidRDefault="00F9797C" w:rsidP="00F9797C">
      <w:pPr>
        <w:pStyle w:val="Odstavekseznama"/>
        <w:numPr>
          <w:ilvl w:val="0"/>
          <w:numId w:val="0"/>
        </w:numPr>
        <w:ind w:left="1400"/>
        <w:rPr>
          <w:i/>
          <w:iCs/>
        </w:rPr>
      </w:pPr>
      <w:r w:rsidRPr="00F9797C">
        <w:rPr>
          <w:i/>
          <w:iCs/>
        </w:rPr>
        <w:t xml:space="preserve">delež sanitarnih armatur, ki so nameščene v </w:t>
      </w:r>
      <w:proofErr w:type="spellStart"/>
      <w:r w:rsidRPr="00F9797C">
        <w:rPr>
          <w:i/>
          <w:iCs/>
        </w:rPr>
        <w:t>nestanovanjskih</w:t>
      </w:r>
      <w:proofErr w:type="spellEnd"/>
      <w:r w:rsidRPr="00F9797C">
        <w:rPr>
          <w:i/>
          <w:iCs/>
        </w:rPr>
        <w:t xml:space="preserve"> prostorih za več uporabnikov in pogosto uporabo ter omogočajo omejitev časa posamezne uporabe vode, znaša najmanj 70 %</w:t>
      </w:r>
    </w:p>
    <w:p w14:paraId="7FCB7D9A" w14:textId="77777777" w:rsidR="00F9797C" w:rsidRDefault="00F9797C" w:rsidP="00F9797C">
      <w:pPr>
        <w:pStyle w:val="Odstavekseznama"/>
        <w:numPr>
          <w:ilvl w:val="0"/>
          <w:numId w:val="0"/>
        </w:numPr>
        <w:ind w:left="1400"/>
      </w:pPr>
    </w:p>
    <w:p w14:paraId="1F324CA6" w14:textId="77777777" w:rsidR="00035788" w:rsidRDefault="00035788" w:rsidP="00035788">
      <w:pPr>
        <w:pStyle w:val="Odstavekseznama"/>
        <w:ind w:left="1400"/>
      </w:pPr>
      <w:r w:rsidRPr="00974457">
        <w:rPr>
          <w:b/>
          <w:bCs/>
        </w:rPr>
        <w:t>oprema za stranišča na splakovanje in oprema za pisoarje</w:t>
      </w:r>
      <w:r>
        <w:t xml:space="preserve"> (11. točka prvega odstavka 4. člena Uredbe v zvezi z 13. točko drugega odstavka 6. člena),</w:t>
      </w:r>
    </w:p>
    <w:p w14:paraId="772A5DD6" w14:textId="7539E7F3" w:rsidR="00F9797C" w:rsidRDefault="00F9797C" w:rsidP="00F9797C">
      <w:pPr>
        <w:pStyle w:val="Odstavekseznama"/>
        <w:numPr>
          <w:ilvl w:val="0"/>
          <w:numId w:val="0"/>
        </w:numPr>
        <w:ind w:left="1400"/>
        <w:rPr>
          <w:i/>
          <w:iCs/>
        </w:rPr>
      </w:pPr>
      <w:r w:rsidRPr="00F9797C">
        <w:rPr>
          <w:i/>
          <w:iCs/>
        </w:rPr>
        <w:t xml:space="preserve">delež </w:t>
      </w:r>
      <w:proofErr w:type="spellStart"/>
      <w:r w:rsidRPr="00F9797C">
        <w:rPr>
          <w:i/>
          <w:iCs/>
        </w:rPr>
        <w:t>splakovalnih</w:t>
      </w:r>
      <w:proofErr w:type="spellEnd"/>
      <w:r w:rsidRPr="00F9797C">
        <w:rPr>
          <w:i/>
          <w:iCs/>
        </w:rPr>
        <w:t xml:space="preserve"> sistemov iz opreme za stranišča na splakovanje in opreme za pisoarje, ki vključuje napravo za varčevanje z vodo, znaša najmanj 60 %</w:t>
      </w:r>
    </w:p>
    <w:p w14:paraId="71E4C30D" w14:textId="77777777" w:rsidR="00F9797C" w:rsidRPr="00F9797C" w:rsidRDefault="00F9797C" w:rsidP="00F9797C">
      <w:pPr>
        <w:pStyle w:val="Odstavekseznama"/>
        <w:numPr>
          <w:ilvl w:val="0"/>
          <w:numId w:val="0"/>
        </w:numPr>
        <w:ind w:left="1400"/>
        <w:rPr>
          <w:i/>
          <w:iCs/>
        </w:rPr>
      </w:pPr>
    </w:p>
    <w:p w14:paraId="624525EB" w14:textId="308C005F" w:rsidR="00035788" w:rsidRDefault="00035788" w:rsidP="00035788">
      <w:pPr>
        <w:pStyle w:val="Odstavekseznama"/>
        <w:ind w:left="1400"/>
      </w:pPr>
      <w:r w:rsidRPr="00974457">
        <w:rPr>
          <w:b/>
          <w:bCs/>
        </w:rPr>
        <w:t>električne sijalke in svetilke ter razsvetljava v notranjih prostori</w:t>
      </w:r>
      <w:r>
        <w:t xml:space="preserve"> (17. točka prvega odstavka 4. člena Uredbe v zvezi z 19., 20 in 21. točko drugega odstavka 6. člena), </w:t>
      </w:r>
    </w:p>
    <w:p w14:paraId="6233A7FE" w14:textId="028F5373" w:rsidR="00F9797C" w:rsidRPr="00F9797C" w:rsidRDefault="00F9797C" w:rsidP="00F9797C">
      <w:pPr>
        <w:pStyle w:val="Odstavekseznama"/>
        <w:numPr>
          <w:ilvl w:val="0"/>
          <w:numId w:val="0"/>
        </w:numPr>
        <w:ind w:left="1400"/>
        <w:rPr>
          <w:i/>
          <w:iCs/>
        </w:rPr>
      </w:pPr>
      <w:r w:rsidRPr="00F9797C">
        <w:rPr>
          <w:i/>
          <w:iCs/>
        </w:rPr>
        <w:t xml:space="preserve">delež električnih sijalk, ki so uvrščene v najvišji energijski razred, dostopen na trgu, znaša najmanj 90 %; delež svetilk, ki omogoča uporabo električnih sijalk, uvrščenih v najvišji energijski razred, dostopen na trgu, znaša najmanj 90 %; razsvetljava v notranjih prostorih omogoča uporabo </w:t>
      </w:r>
      <w:proofErr w:type="spellStart"/>
      <w:r w:rsidRPr="00F9797C">
        <w:rPr>
          <w:i/>
          <w:iCs/>
        </w:rPr>
        <w:t>predstikalnih</w:t>
      </w:r>
      <w:proofErr w:type="spellEnd"/>
      <w:r w:rsidRPr="00F9797C">
        <w:rPr>
          <w:i/>
          <w:iCs/>
        </w:rPr>
        <w:t xml:space="preserve"> naprav z možnostjo zatemnjevanja pri najmanj 40 % vseh sijalk</w:t>
      </w:r>
    </w:p>
    <w:p w14:paraId="614AA986" w14:textId="77777777" w:rsidR="00F9797C" w:rsidRDefault="00F9797C" w:rsidP="00F9797C">
      <w:pPr>
        <w:pStyle w:val="Odstavekseznama"/>
        <w:numPr>
          <w:ilvl w:val="0"/>
          <w:numId w:val="0"/>
        </w:numPr>
        <w:ind w:left="1400"/>
      </w:pPr>
    </w:p>
    <w:p w14:paraId="11C347E2" w14:textId="681E9C8E" w:rsidR="00F9797C" w:rsidRDefault="00F9797C" w:rsidP="00F9797C">
      <w:pPr>
        <w:pStyle w:val="Odstavekseznama"/>
        <w:ind w:left="1400"/>
      </w:pPr>
      <w:r w:rsidRPr="00974457">
        <w:rPr>
          <w:b/>
          <w:bCs/>
        </w:rPr>
        <w:t>stavbno pohištvo</w:t>
      </w:r>
      <w:r>
        <w:t xml:space="preserve"> (21. točka prvega odstavka 4. člena Uredbe v zvezi z 29. točko drugega odstavka 6. člena), </w:t>
      </w:r>
    </w:p>
    <w:p w14:paraId="5A7FB436" w14:textId="65F6ABED" w:rsidR="00F9797C" w:rsidRDefault="00F9797C" w:rsidP="00F9797C">
      <w:pPr>
        <w:pStyle w:val="Odstavekseznama"/>
        <w:numPr>
          <w:ilvl w:val="0"/>
          <w:numId w:val="0"/>
        </w:numPr>
        <w:ind w:left="1400"/>
      </w:pPr>
      <w:r w:rsidRPr="00F9797C">
        <w:rPr>
          <w:i/>
          <w:iCs/>
        </w:rPr>
        <w:t>delež lesa ali lesnih tvoriv v stavbnem pohištvu znaša najmanj 80 % prostornine vgrajenih materialov (brez stekla in stavbnega okovja), razen če predpis ali namen uporabe to prepoveduje ali onemogoča</w:t>
      </w:r>
    </w:p>
    <w:p w14:paraId="4F06F6FC" w14:textId="466E0919" w:rsidR="00F1331D" w:rsidRDefault="00983CD4" w:rsidP="003075D0">
      <w:r>
        <w:t xml:space="preserve">Ponudnik mora v ponudbi ponuditi takšne izdelke, ki ustrezajo zgoraj navedenim alinejam iz Uredbe o zelenem naročanju </w:t>
      </w:r>
      <w:r w:rsidR="009C53BF">
        <w:t>(Ur.l.RS, št. 51/17, 64/19, 121/21 in 132/23)</w:t>
      </w:r>
      <w:r>
        <w:t xml:space="preserve">, četudi to v tehničnih poročilih, sestavah konstrukcij, popisu GOI del ali kjerkoli drugje v projektu ni eksplicitno navedeno ali izdelek, ki je naveden kot primerjava ne zagotavlja zgoraj navedenih </w:t>
      </w:r>
      <w:r w:rsidR="003075D0">
        <w:t>zahtev.</w:t>
      </w:r>
    </w:p>
    <w:p w14:paraId="216C3D3D" w14:textId="77777777" w:rsidR="00D946C4" w:rsidRDefault="00D946C4" w:rsidP="003075D0"/>
    <w:p w14:paraId="5C8721EB" w14:textId="6B33563F" w:rsidR="00D946C4" w:rsidRDefault="00D946C4" w:rsidP="00D946C4">
      <w:pPr>
        <w:pStyle w:val="Naslov3"/>
      </w:pPr>
      <w:bookmarkStart w:id="31" w:name="_Toc193875846"/>
      <w:r>
        <w:lastRenderedPageBreak/>
        <w:t>UVODNA OPOMBA 3 – NAČELO DNSH</w:t>
      </w:r>
      <w:bookmarkEnd w:id="31"/>
    </w:p>
    <w:p w14:paraId="1B19D473" w14:textId="00FC84FC" w:rsidR="00D946C4" w:rsidRDefault="008601A2" w:rsidP="00D946C4">
      <w:r>
        <w:t xml:space="preserve">Pri projektiranju in izvedbi je potrebno spoštovati načela »DNSH – Do no </w:t>
      </w:r>
      <w:proofErr w:type="spellStart"/>
      <w:r>
        <w:t>significant</w:t>
      </w:r>
      <w:proofErr w:type="spellEnd"/>
      <w:r>
        <w:t xml:space="preserve"> </w:t>
      </w:r>
      <w:proofErr w:type="spellStart"/>
      <w:r>
        <w:t>harm</w:t>
      </w:r>
      <w:proofErr w:type="spellEnd"/>
      <w:r>
        <w:t>« (»načela, da se ne škoduje bistveno«) v skladu z uredbo o vzpostavitvi mehanizma za okrevanje in odpornost (Uradni list Evropske unije, 2021/C 58/01, slovenski prevod)</w:t>
      </w:r>
    </w:p>
    <w:p w14:paraId="06E51088" w14:textId="77777777" w:rsidR="008601A2" w:rsidRDefault="008601A2" w:rsidP="00D946C4">
      <w:r w:rsidRPr="008601A2">
        <w:t xml:space="preserve">V uredbi o vzpostavitvi mehanizma za okrevanje in odpornost se načelo, da se ne škoduje bistveno, razlaga v smislu člena 17 uredbe o taksonomiji. V tem členu je opredeljeno, kaj pomeni „bistvena škoda“ šestim </w:t>
      </w:r>
      <w:proofErr w:type="spellStart"/>
      <w:r w:rsidRPr="008601A2">
        <w:t>okoljskim</w:t>
      </w:r>
      <w:proofErr w:type="spellEnd"/>
      <w:r w:rsidRPr="008601A2">
        <w:t xml:space="preserve"> ciljem, ki jih obravnava uredba o taksonomiji: </w:t>
      </w:r>
    </w:p>
    <w:p w14:paraId="0BE5187D" w14:textId="77777777" w:rsidR="008601A2" w:rsidRDefault="008601A2" w:rsidP="00B84BD5">
      <w:pPr>
        <w:pStyle w:val="Odstavekseznama"/>
        <w:numPr>
          <w:ilvl w:val="0"/>
          <w:numId w:val="25"/>
        </w:numPr>
        <w:ind w:left="1134" w:hanging="425"/>
      </w:pPr>
      <w:r w:rsidRPr="008601A2">
        <w:t xml:space="preserve">za dejavnost se šteje, da bistveno škoduje blažitvi podnebnih sprememb, kadar privede do znatnih emisij toplogrednih plinov; </w:t>
      </w:r>
    </w:p>
    <w:p w14:paraId="1454EFE5" w14:textId="77777777" w:rsidR="008601A2" w:rsidRDefault="008601A2" w:rsidP="00B84BD5">
      <w:pPr>
        <w:pStyle w:val="Odstavekseznama"/>
        <w:numPr>
          <w:ilvl w:val="0"/>
          <w:numId w:val="25"/>
        </w:numPr>
        <w:ind w:left="1134" w:hanging="425"/>
      </w:pPr>
      <w:r w:rsidRPr="008601A2">
        <w:t xml:space="preserve">za dejavnost se šteje, da bistveno škoduje prilagajanju podnebnim spremembam, kadar privede do povečanega škodljivega vpliva na sedanje podnebje in pričakovano prihodnje podnebje, na dejavnost samo ali na ljudi, naravo ali sredstva; </w:t>
      </w:r>
    </w:p>
    <w:p w14:paraId="7C6B7230" w14:textId="77777777" w:rsidR="008601A2" w:rsidRDefault="008601A2" w:rsidP="00B84BD5">
      <w:pPr>
        <w:pStyle w:val="Odstavekseznama"/>
        <w:numPr>
          <w:ilvl w:val="0"/>
          <w:numId w:val="25"/>
        </w:numPr>
        <w:ind w:left="1134" w:hanging="425"/>
      </w:pPr>
      <w:r w:rsidRPr="008601A2">
        <w:t xml:space="preserve">za dejavnost se šteje, da bistveno škoduje trajnostni rabi in varstvu vodnih in morskih virov, kadar škoduje dobremu stanju ali dobremu ekološkemu potencialu vodnih teles, vključno s površinskimi in podzemnimi vodami, ali dobremu </w:t>
      </w:r>
      <w:proofErr w:type="spellStart"/>
      <w:r w:rsidRPr="008601A2">
        <w:t>okoljskemu</w:t>
      </w:r>
      <w:proofErr w:type="spellEnd"/>
      <w:r w:rsidRPr="008601A2">
        <w:t xml:space="preserve"> stanju morskih voda; </w:t>
      </w:r>
    </w:p>
    <w:p w14:paraId="707D1024" w14:textId="77777777" w:rsidR="008601A2" w:rsidRDefault="008601A2" w:rsidP="00B84BD5">
      <w:pPr>
        <w:pStyle w:val="Odstavekseznama"/>
        <w:numPr>
          <w:ilvl w:val="0"/>
          <w:numId w:val="25"/>
        </w:numPr>
        <w:ind w:left="1134" w:hanging="425"/>
      </w:pPr>
      <w:r w:rsidRPr="008601A2">
        <w:t xml:space="preserve">za dejavnost se šteje, da bistveno škoduje krožnemu gospodarstvu (vključno s preprečevanjem odpadkov in recikliranjem), kadar privede do znatne neučinkovitosti pri uporabi materialov ali neposredne ali posredne rabe naravnih virov ali do znatnega povečanja nastajanja, sežiganja ali odlaganja odpadkov ali kadar lahko dolgoročno odlaganje odpadkov bistveno in dolgoročno škoduje okolju; </w:t>
      </w:r>
    </w:p>
    <w:p w14:paraId="291FD31A" w14:textId="77777777" w:rsidR="008601A2" w:rsidRDefault="008601A2" w:rsidP="00B84BD5">
      <w:pPr>
        <w:pStyle w:val="Odstavekseznama"/>
        <w:numPr>
          <w:ilvl w:val="0"/>
          <w:numId w:val="25"/>
        </w:numPr>
        <w:ind w:left="1134" w:hanging="425"/>
      </w:pPr>
      <w:r w:rsidRPr="008601A2">
        <w:t xml:space="preserve">za dejavnost se šteje, da bistveno škoduje preprečevanju in nadzorovanju onesnaževanja, kadar privede do znatnega povečanja emisij onesnaževal v zrak, vodo ali zemljo; </w:t>
      </w:r>
    </w:p>
    <w:p w14:paraId="287725DB" w14:textId="51FB19F6" w:rsidR="008601A2" w:rsidRDefault="008601A2" w:rsidP="00B84BD5">
      <w:pPr>
        <w:pStyle w:val="Odstavekseznama"/>
        <w:numPr>
          <w:ilvl w:val="0"/>
          <w:numId w:val="25"/>
        </w:numPr>
        <w:ind w:left="1134" w:hanging="425"/>
      </w:pPr>
      <w:r w:rsidRPr="008601A2">
        <w:t>za dejavnost se šteje, da bistveno škoduje varstvu in obnovi biotske raznovrstnosti in ekosistemov, kadar je bistveno škodljiva za dobro stanje in odpornost ekosistemov ali škodljiva za stanje ohranjenosti habitatov in vrst, vključno s tistimi, ki so v interesu Unije.</w:t>
      </w:r>
    </w:p>
    <w:p w14:paraId="55A2EFD9" w14:textId="410B52B9" w:rsidR="00DA614D" w:rsidRDefault="00DA614D" w:rsidP="00DA614D">
      <w:r>
        <w:t xml:space="preserve">Za izpolnjevanje načel DNSH je potrebno slediti naslednjim </w:t>
      </w:r>
      <w:proofErr w:type="spellStart"/>
      <w:r>
        <w:t>okoljskim</w:t>
      </w:r>
      <w:proofErr w:type="spellEnd"/>
      <w:r>
        <w:t xml:space="preserve"> ciljem:</w:t>
      </w:r>
    </w:p>
    <w:p w14:paraId="70656C96" w14:textId="77777777" w:rsidR="00DA614D" w:rsidRPr="00E2039D" w:rsidRDefault="00DA614D" w:rsidP="00DA614D">
      <w:pPr>
        <w:pStyle w:val="Odstavekseznama"/>
        <w:numPr>
          <w:ilvl w:val="0"/>
          <w:numId w:val="26"/>
        </w:numPr>
        <w:ind w:left="1134" w:hanging="425"/>
        <w:rPr>
          <w:b/>
          <w:bCs/>
        </w:rPr>
      </w:pPr>
      <w:r w:rsidRPr="00E2039D">
        <w:rPr>
          <w:b/>
          <w:bCs/>
        </w:rPr>
        <w:t>Blažitev podnebnih sprememb</w:t>
      </w:r>
    </w:p>
    <w:p w14:paraId="51F84EB1" w14:textId="77777777" w:rsidR="00E2039D" w:rsidRDefault="00E2039D" w:rsidP="00E2039D">
      <w:pPr>
        <w:pStyle w:val="Odstavekseznama"/>
        <w:numPr>
          <w:ilvl w:val="0"/>
          <w:numId w:val="0"/>
        </w:numPr>
        <w:ind w:left="1134"/>
      </w:pPr>
      <w:r>
        <w:t>Projekt ne bo povzročal velikih emisij toplogrednih plinov. Predvidena je energetska sanacija</w:t>
      </w:r>
    </w:p>
    <w:p w14:paraId="3DEFAC2D" w14:textId="77777777" w:rsidR="00E2039D" w:rsidRDefault="00E2039D" w:rsidP="00E2039D">
      <w:pPr>
        <w:pStyle w:val="Odstavekseznama"/>
        <w:numPr>
          <w:ilvl w:val="0"/>
          <w:numId w:val="0"/>
        </w:numPr>
        <w:ind w:left="1134"/>
      </w:pPr>
      <w:r>
        <w:t>stavbnega ovoja (izolacija fasade – kjer ni kamnitih oblog, izolacija proti neogrevanemu podstrešju,</w:t>
      </w:r>
    </w:p>
    <w:p w14:paraId="2EAD05F4" w14:textId="77777777" w:rsidR="00E2039D" w:rsidRDefault="00E2039D" w:rsidP="00E2039D">
      <w:pPr>
        <w:pStyle w:val="Odstavekseznama"/>
        <w:numPr>
          <w:ilvl w:val="0"/>
          <w:numId w:val="0"/>
        </w:numPr>
        <w:ind w:left="1134"/>
      </w:pPr>
      <w:r>
        <w:t>izolacija ravne strehe, zamenjava oken, izolacija vrat, ki se restavrirajo). To omogoča energetsko</w:t>
      </w:r>
    </w:p>
    <w:p w14:paraId="3ECA1FAF" w14:textId="77777777" w:rsidR="00E2039D" w:rsidRDefault="00E2039D" w:rsidP="00E2039D">
      <w:pPr>
        <w:pStyle w:val="Odstavekseznama"/>
        <w:numPr>
          <w:ilvl w:val="0"/>
          <w:numId w:val="0"/>
        </w:numPr>
        <w:ind w:left="1134"/>
      </w:pPr>
      <w:r>
        <w:t>učinkovitost objekta v času obratovanja. Obstoječ ogrevalni sistem na olje se zamenja s toplotno</w:t>
      </w:r>
    </w:p>
    <w:p w14:paraId="6B2E3F55" w14:textId="77777777" w:rsidR="00E2039D" w:rsidRDefault="00E2039D" w:rsidP="00E2039D">
      <w:pPr>
        <w:pStyle w:val="Odstavekseznama"/>
        <w:numPr>
          <w:ilvl w:val="0"/>
          <w:numId w:val="0"/>
        </w:numPr>
        <w:ind w:left="1134"/>
      </w:pPr>
      <w:r>
        <w:t>črpalko sistema zrak-voda. Ogrevanje objekta bo načrtovano preko sistema talnega gretja, ki</w:t>
      </w:r>
    </w:p>
    <w:p w14:paraId="68409A03" w14:textId="77777777" w:rsidR="00E2039D" w:rsidRDefault="00E2039D" w:rsidP="00E2039D">
      <w:pPr>
        <w:pStyle w:val="Odstavekseznama"/>
        <w:numPr>
          <w:ilvl w:val="0"/>
          <w:numId w:val="0"/>
        </w:numPr>
        <w:ind w:left="1134"/>
      </w:pPr>
      <w:r>
        <w:t xml:space="preserve">omogoča stalno </w:t>
      </w:r>
      <w:proofErr w:type="spellStart"/>
      <w:r>
        <w:t>temperiranje</w:t>
      </w:r>
      <w:proofErr w:type="spellEnd"/>
      <w:r>
        <w:t xml:space="preserve"> stavbe. Dodatno ogrevanje in hlajenje stavbe bo preko </w:t>
      </w:r>
      <w:proofErr w:type="spellStart"/>
      <w:r>
        <w:t>konvektorjev</w:t>
      </w:r>
      <w:proofErr w:type="spellEnd"/>
      <w:r>
        <w:t>,</w:t>
      </w:r>
    </w:p>
    <w:p w14:paraId="116141EE" w14:textId="77777777" w:rsidR="00E2039D" w:rsidRDefault="00E2039D" w:rsidP="00E2039D">
      <w:pPr>
        <w:pStyle w:val="Odstavekseznama"/>
        <w:numPr>
          <w:ilvl w:val="0"/>
          <w:numId w:val="0"/>
        </w:numPr>
        <w:ind w:left="1134"/>
      </w:pPr>
      <w:r>
        <w:t>vezanih na toplotno črpalko. Prezračevanje objekta bo mehansko z vračanjem toplote</w:t>
      </w:r>
    </w:p>
    <w:p w14:paraId="5B2AFCF5" w14:textId="72A075A9" w:rsidR="00E2039D" w:rsidRDefault="00E2039D" w:rsidP="00E2039D">
      <w:pPr>
        <w:pStyle w:val="Odstavekseznama"/>
        <w:numPr>
          <w:ilvl w:val="0"/>
          <w:numId w:val="0"/>
        </w:numPr>
        <w:ind w:left="1134"/>
      </w:pPr>
      <w:r>
        <w:t xml:space="preserve">(rekuperacija). Objekt se skladno s pogoji pristojnih </w:t>
      </w:r>
      <w:proofErr w:type="spellStart"/>
      <w:r>
        <w:t>mnenjedajalcev</w:t>
      </w:r>
      <w:proofErr w:type="spellEnd"/>
      <w:r>
        <w:t xml:space="preserve"> priključi na elektro omrežje,</w:t>
      </w:r>
    </w:p>
    <w:p w14:paraId="1B37375F" w14:textId="77777777" w:rsidR="00E2039D" w:rsidRDefault="00E2039D" w:rsidP="00E2039D">
      <w:pPr>
        <w:pStyle w:val="Odstavekseznama"/>
        <w:numPr>
          <w:ilvl w:val="0"/>
          <w:numId w:val="0"/>
        </w:numPr>
        <w:ind w:left="1134"/>
      </w:pPr>
      <w:r>
        <w:t>ločen sistem meteorne in fekalne kanalizacije, vodovodno omrežje ter omrežje telekomunikacij.</w:t>
      </w:r>
    </w:p>
    <w:p w14:paraId="3053EE5C" w14:textId="77777777" w:rsidR="00E2039D" w:rsidRDefault="00E2039D" w:rsidP="00E2039D">
      <w:pPr>
        <w:pStyle w:val="Odstavekseznama"/>
        <w:numPr>
          <w:ilvl w:val="0"/>
          <w:numId w:val="0"/>
        </w:numPr>
        <w:ind w:left="1134"/>
      </w:pPr>
      <w:r>
        <w:t>Objekt bo zaradi varčevanja z energijo in ohranjanja toplote ter čim večje rabe obnovljivih virov</w:t>
      </w:r>
    </w:p>
    <w:p w14:paraId="1EEC17C4" w14:textId="77777777" w:rsidR="00E2039D" w:rsidRDefault="00E2039D" w:rsidP="00E2039D">
      <w:pPr>
        <w:pStyle w:val="Odstavekseznama"/>
        <w:numPr>
          <w:ilvl w:val="0"/>
          <w:numId w:val="0"/>
        </w:numPr>
        <w:ind w:left="1134"/>
      </w:pPr>
      <w:r>
        <w:t>energije zagotavljal učinkovito rabo energije in rabo obnovljivih virov energije na področju toplotne</w:t>
      </w:r>
    </w:p>
    <w:p w14:paraId="62587399" w14:textId="77777777" w:rsidR="00E2039D" w:rsidRDefault="00E2039D" w:rsidP="00E2039D">
      <w:pPr>
        <w:pStyle w:val="Odstavekseznama"/>
        <w:numPr>
          <w:ilvl w:val="0"/>
          <w:numId w:val="0"/>
        </w:numPr>
        <w:ind w:left="1134"/>
      </w:pPr>
      <w:r>
        <w:t>zaščite, ogrevanja, hlajenja, prezračevanja ali njihove kombinacije, priprave tople vode in</w:t>
      </w:r>
    </w:p>
    <w:p w14:paraId="765793AA" w14:textId="77777777" w:rsidR="00E2039D" w:rsidRDefault="00E2039D" w:rsidP="00E2039D">
      <w:pPr>
        <w:pStyle w:val="Odstavekseznama"/>
        <w:numPr>
          <w:ilvl w:val="0"/>
          <w:numId w:val="0"/>
        </w:numPr>
        <w:ind w:left="1134"/>
      </w:pPr>
      <w:r>
        <w:t>razsvetljave v stavbah ter drugih tehničnih sistemov, povezanih s sistemi stavbe. Čim večji del</w:t>
      </w:r>
    </w:p>
    <w:p w14:paraId="18C8CDDB" w14:textId="77777777" w:rsidR="00E2039D" w:rsidRDefault="00E2039D" w:rsidP="00E2039D">
      <w:pPr>
        <w:pStyle w:val="Odstavekseznama"/>
        <w:numPr>
          <w:ilvl w:val="0"/>
          <w:numId w:val="0"/>
        </w:numPr>
        <w:ind w:left="1134"/>
      </w:pPr>
      <w:r>
        <w:t>energije za delovanje sistemov v stavbi bo poskušal biti zagotovljen iz obnovljivih virov energije. Z</w:t>
      </w:r>
    </w:p>
    <w:p w14:paraId="6A8E1004" w14:textId="77777777" w:rsidR="00E2039D" w:rsidRDefault="00E2039D" w:rsidP="00E2039D">
      <w:pPr>
        <w:pStyle w:val="Odstavekseznama"/>
        <w:numPr>
          <w:ilvl w:val="0"/>
          <w:numId w:val="0"/>
        </w:numPr>
        <w:ind w:left="1134"/>
      </w:pPr>
      <w:r>
        <w:t>materiali in elementi konstrukcije ter celotno zunanjo površino objekta bo omogočeno učinkovito</w:t>
      </w:r>
    </w:p>
    <w:p w14:paraId="670951E7" w14:textId="77777777" w:rsidR="00E2039D" w:rsidRDefault="00E2039D" w:rsidP="00E2039D">
      <w:pPr>
        <w:pStyle w:val="Odstavekseznama"/>
        <w:numPr>
          <w:ilvl w:val="0"/>
          <w:numId w:val="0"/>
        </w:numPr>
        <w:ind w:left="1134"/>
      </w:pPr>
      <w:r>
        <w:t>upravljanje energijskih tokov – kjer bo to ob upoštevanju pogojev ZVKDS mogoče. Sistem</w:t>
      </w:r>
    </w:p>
    <w:p w14:paraId="6B97ECB2" w14:textId="77777777" w:rsidR="00E2039D" w:rsidRDefault="00E2039D" w:rsidP="00E2039D">
      <w:pPr>
        <w:pStyle w:val="Odstavekseznama"/>
        <w:numPr>
          <w:ilvl w:val="0"/>
          <w:numId w:val="0"/>
        </w:numPr>
        <w:ind w:left="1134"/>
      </w:pPr>
      <w:r>
        <w:t>ogrevanja bo ob najmanjših toplotnih izgubah zagotovil ustrezno raven notranjega toplotnega</w:t>
      </w:r>
    </w:p>
    <w:p w14:paraId="3E606A71" w14:textId="77777777" w:rsidR="00E2039D" w:rsidRDefault="00E2039D" w:rsidP="00E2039D">
      <w:pPr>
        <w:pStyle w:val="Odstavekseznama"/>
        <w:numPr>
          <w:ilvl w:val="0"/>
          <w:numId w:val="0"/>
        </w:numPr>
        <w:ind w:left="1134"/>
      </w:pPr>
      <w:r>
        <w:t>ugodja. S pasivnimi gradbenimi elementi bo zagotovljeno, da se v času sončnega obsevanja in</w:t>
      </w:r>
    </w:p>
    <w:p w14:paraId="13E03B9C" w14:textId="77777777" w:rsidR="00E2039D" w:rsidRDefault="00E2039D" w:rsidP="00E2039D">
      <w:pPr>
        <w:pStyle w:val="Odstavekseznama"/>
        <w:numPr>
          <w:ilvl w:val="0"/>
          <w:numId w:val="0"/>
        </w:numPr>
        <w:ind w:left="1134"/>
      </w:pPr>
      <w:r>
        <w:t>hkratnih visokih zunanjih temperaturah zraka prostori v objektu zaradi sončnega obsevanja ne</w:t>
      </w:r>
    </w:p>
    <w:p w14:paraId="1C5B78E3" w14:textId="77777777" w:rsidR="00E2039D" w:rsidRDefault="00E2039D" w:rsidP="00E2039D">
      <w:pPr>
        <w:pStyle w:val="Odstavekseznama"/>
        <w:numPr>
          <w:ilvl w:val="0"/>
          <w:numId w:val="0"/>
        </w:numPr>
        <w:ind w:left="1134"/>
      </w:pPr>
      <w:r>
        <w:t>pregrejejo. Topla voda se bo zagotavljala centralno, z uporabo obnovljivih virov energije. Če to ne</w:t>
      </w:r>
    </w:p>
    <w:p w14:paraId="7C394C31" w14:textId="77777777" w:rsidR="00E2039D" w:rsidRDefault="00E2039D" w:rsidP="00E2039D">
      <w:pPr>
        <w:pStyle w:val="Odstavekseznama"/>
        <w:numPr>
          <w:ilvl w:val="0"/>
          <w:numId w:val="0"/>
        </w:numPr>
        <w:ind w:left="1134"/>
      </w:pPr>
      <w:r>
        <w:lastRenderedPageBreak/>
        <w:t>bo mogoče, se bo energijska učinkovitost tega sistema zagotovila z energijsko učinkovitimi</w:t>
      </w:r>
    </w:p>
    <w:p w14:paraId="3D2CE8B0" w14:textId="77777777" w:rsidR="00E2039D" w:rsidRDefault="00E2039D" w:rsidP="00E2039D">
      <w:pPr>
        <w:pStyle w:val="Odstavekseznama"/>
        <w:numPr>
          <w:ilvl w:val="0"/>
          <w:numId w:val="0"/>
        </w:numPr>
        <w:ind w:left="1134"/>
      </w:pPr>
      <w:r>
        <w:t>generatorji in hranilniki tople vode, energijsko učinkovitim razvodom, zmanjšanim pretokom in</w:t>
      </w:r>
    </w:p>
    <w:p w14:paraId="7EE78F8F" w14:textId="77777777" w:rsidR="00E2039D" w:rsidRDefault="00E2039D" w:rsidP="00E2039D">
      <w:pPr>
        <w:pStyle w:val="Odstavekseznama"/>
        <w:numPr>
          <w:ilvl w:val="0"/>
          <w:numId w:val="0"/>
        </w:numPr>
        <w:ind w:left="1134"/>
      </w:pPr>
      <w:r>
        <w:t>regulacijo sistema. Učinkovita raba energije za razsvetljavo se bo zagotovila z naravno osvetlitvijo.</w:t>
      </w:r>
    </w:p>
    <w:p w14:paraId="147B692C" w14:textId="77777777" w:rsidR="00E2039D" w:rsidRDefault="00E2039D" w:rsidP="00E2039D">
      <w:pPr>
        <w:pStyle w:val="Odstavekseznama"/>
        <w:numPr>
          <w:ilvl w:val="0"/>
          <w:numId w:val="0"/>
        </w:numPr>
        <w:ind w:left="1134"/>
      </w:pPr>
      <w:r>
        <w:t>Če to ne bo mogoče, se bodo uporabila energijsko učinkovita svetila in pripadajoči elementi ter</w:t>
      </w:r>
    </w:p>
    <w:p w14:paraId="2EC22103" w14:textId="04B40235" w:rsidR="00E2039D" w:rsidRDefault="00E2039D" w:rsidP="007C2C6A">
      <w:pPr>
        <w:pStyle w:val="Odstavekseznama"/>
        <w:numPr>
          <w:ilvl w:val="0"/>
          <w:numId w:val="0"/>
        </w:numPr>
        <w:ind w:left="1134"/>
      </w:pPr>
      <w:r>
        <w:t>ustrezna regulacija.</w:t>
      </w:r>
      <w:r w:rsidR="007C2C6A">
        <w:t xml:space="preserve"> </w:t>
      </w:r>
      <w:r>
        <w:t>Z izvedbo investicij se bo pomembno zmanjšala poraba energije, povečala se bo energetska</w:t>
      </w:r>
      <w:r w:rsidR="007C2C6A">
        <w:t xml:space="preserve"> </w:t>
      </w:r>
      <w:r>
        <w:t>učinkovitost in zmanjšale se bodo emisije toplogrednih plinov</w:t>
      </w:r>
      <w:r w:rsidR="007C2C6A">
        <w:t>.</w:t>
      </w:r>
    </w:p>
    <w:p w14:paraId="2E6F2FD7" w14:textId="77777777" w:rsidR="00E2039D" w:rsidRDefault="00E2039D" w:rsidP="00E2039D">
      <w:pPr>
        <w:pStyle w:val="Odstavekseznama"/>
        <w:numPr>
          <w:ilvl w:val="0"/>
          <w:numId w:val="0"/>
        </w:numPr>
        <w:ind w:left="1134"/>
      </w:pPr>
    </w:p>
    <w:p w14:paraId="7C6CE388" w14:textId="77777777" w:rsidR="00DA614D" w:rsidRDefault="00DA614D" w:rsidP="00DA614D">
      <w:pPr>
        <w:pStyle w:val="Odstavekseznama"/>
        <w:numPr>
          <w:ilvl w:val="0"/>
          <w:numId w:val="26"/>
        </w:numPr>
        <w:ind w:left="1134" w:hanging="425"/>
        <w:rPr>
          <w:b/>
          <w:bCs/>
        </w:rPr>
      </w:pPr>
      <w:r w:rsidRPr="007C2C6A">
        <w:rPr>
          <w:b/>
          <w:bCs/>
        </w:rPr>
        <w:t>Prilagajanje podnebnim spremembam</w:t>
      </w:r>
    </w:p>
    <w:p w14:paraId="0EBD9A65" w14:textId="77777777" w:rsidR="007C2C6A" w:rsidRPr="007C2C6A" w:rsidRDefault="007C2C6A" w:rsidP="007C2C6A">
      <w:pPr>
        <w:pStyle w:val="Odstavekseznama"/>
        <w:numPr>
          <w:ilvl w:val="0"/>
          <w:numId w:val="0"/>
        </w:numPr>
        <w:ind w:left="1134"/>
      </w:pPr>
      <w:r w:rsidRPr="007C2C6A">
        <w:t>S prenovo stavbe - sanacijo stavbnega ovoja (izolacija fasade – kjer ni kamnitih oblog, izolacija</w:t>
      </w:r>
    </w:p>
    <w:p w14:paraId="1AD8C9AB" w14:textId="77777777" w:rsidR="007C2C6A" w:rsidRPr="007C2C6A" w:rsidRDefault="007C2C6A" w:rsidP="007C2C6A">
      <w:pPr>
        <w:pStyle w:val="Odstavekseznama"/>
        <w:numPr>
          <w:ilvl w:val="0"/>
          <w:numId w:val="0"/>
        </w:numPr>
        <w:ind w:left="1134"/>
      </w:pPr>
      <w:r w:rsidRPr="007C2C6A">
        <w:t>proti neogrevanemu podstrešju, izolacija ravne strehe, zamenjava oken, izolacija vrat, ki se</w:t>
      </w:r>
    </w:p>
    <w:p w14:paraId="09BD68B6" w14:textId="77777777" w:rsidR="007C2C6A" w:rsidRPr="007C2C6A" w:rsidRDefault="007C2C6A" w:rsidP="007C2C6A">
      <w:pPr>
        <w:pStyle w:val="Odstavekseznama"/>
        <w:numPr>
          <w:ilvl w:val="0"/>
          <w:numId w:val="0"/>
        </w:numPr>
        <w:ind w:left="1134"/>
      </w:pPr>
      <w:r w:rsidRPr="007C2C6A">
        <w:t>restavrirajo) bo le-ta bolje prilagojena podnebnim spremembam oz. spremenjenim klimatskim</w:t>
      </w:r>
    </w:p>
    <w:p w14:paraId="4266BB73" w14:textId="77777777" w:rsidR="007C2C6A" w:rsidRPr="007C2C6A" w:rsidRDefault="007C2C6A" w:rsidP="007C2C6A">
      <w:pPr>
        <w:pStyle w:val="Odstavekseznama"/>
        <w:numPr>
          <w:ilvl w:val="0"/>
          <w:numId w:val="0"/>
        </w:numPr>
        <w:ind w:left="1134"/>
      </w:pPr>
      <w:r w:rsidRPr="007C2C6A">
        <w:t>pogojem. Celovita prenova bo pripomogla k izboljšanju odpornosti proti ekstremnim vremenskim</w:t>
      </w:r>
    </w:p>
    <w:p w14:paraId="7A32007E" w14:textId="77777777" w:rsidR="007C2C6A" w:rsidRPr="007C2C6A" w:rsidRDefault="007C2C6A" w:rsidP="007C2C6A">
      <w:pPr>
        <w:pStyle w:val="Odstavekseznama"/>
        <w:numPr>
          <w:ilvl w:val="0"/>
          <w:numId w:val="0"/>
        </w:numPr>
        <w:ind w:left="1134"/>
      </w:pPr>
      <w:r w:rsidRPr="007C2C6A">
        <w:t>pojavom, kot so npr. močna neurja z vetrom in točo. Z menjavo oken bo stavba lažje kljubovala</w:t>
      </w:r>
    </w:p>
    <w:p w14:paraId="6B49DA2E" w14:textId="77777777" w:rsidR="007C2C6A" w:rsidRPr="007C2C6A" w:rsidRDefault="007C2C6A" w:rsidP="007C2C6A">
      <w:pPr>
        <w:pStyle w:val="Odstavekseznama"/>
        <w:numPr>
          <w:ilvl w:val="0"/>
          <w:numId w:val="0"/>
        </w:numPr>
        <w:ind w:left="1134"/>
      </w:pPr>
      <w:r w:rsidRPr="007C2C6A">
        <w:t>ekstremnim vremenskim pojavom kot so huda neurja z vetrom. Stavba bo bolje prilagojena</w:t>
      </w:r>
    </w:p>
    <w:p w14:paraId="0B441305" w14:textId="77777777" w:rsidR="007C2C6A" w:rsidRPr="007C2C6A" w:rsidRDefault="007C2C6A" w:rsidP="007C2C6A">
      <w:pPr>
        <w:pStyle w:val="Odstavekseznama"/>
        <w:numPr>
          <w:ilvl w:val="0"/>
          <w:numId w:val="0"/>
        </w:numPr>
        <w:ind w:left="1134"/>
      </w:pPr>
      <w:r w:rsidRPr="007C2C6A">
        <w:t>ekstremnim temperaturam (visokim in nizkim), saj bo poleti dlje hladna, pozimi pa se bo kasneje</w:t>
      </w:r>
    </w:p>
    <w:p w14:paraId="4D9A677B" w14:textId="77777777" w:rsidR="007C2C6A" w:rsidRPr="007C2C6A" w:rsidRDefault="007C2C6A" w:rsidP="007C2C6A">
      <w:pPr>
        <w:pStyle w:val="Odstavekseznama"/>
        <w:numPr>
          <w:ilvl w:val="0"/>
          <w:numId w:val="0"/>
        </w:numPr>
        <w:ind w:left="1134"/>
      </w:pPr>
      <w:r w:rsidRPr="007C2C6A">
        <w:t>ohladila oz. bo porabljene manj energije za ogrevanje in hlajenje. Stavba bo zaradi statične sanacije</w:t>
      </w:r>
    </w:p>
    <w:p w14:paraId="47C48297" w14:textId="6DAB3DDA" w:rsidR="007C2C6A" w:rsidRDefault="007C2C6A" w:rsidP="0099104B">
      <w:pPr>
        <w:pStyle w:val="Odstavekseznama"/>
        <w:numPr>
          <w:ilvl w:val="0"/>
          <w:numId w:val="0"/>
        </w:numPr>
        <w:ind w:left="1134"/>
      </w:pPr>
      <w:r w:rsidRPr="007C2C6A">
        <w:t>tudi bolj potresno varna.</w:t>
      </w:r>
    </w:p>
    <w:p w14:paraId="4C57A163" w14:textId="77777777" w:rsidR="0099104B" w:rsidRPr="007C2C6A" w:rsidRDefault="0099104B" w:rsidP="0099104B">
      <w:pPr>
        <w:pStyle w:val="Odstavekseznama"/>
        <w:numPr>
          <w:ilvl w:val="0"/>
          <w:numId w:val="0"/>
        </w:numPr>
        <w:ind w:left="1134"/>
      </w:pPr>
    </w:p>
    <w:p w14:paraId="79FF69C9" w14:textId="77777777" w:rsidR="00DA614D" w:rsidRDefault="00DA614D" w:rsidP="00DA614D">
      <w:pPr>
        <w:pStyle w:val="Odstavekseznama"/>
        <w:numPr>
          <w:ilvl w:val="0"/>
          <w:numId w:val="26"/>
        </w:numPr>
        <w:ind w:left="1134" w:hanging="425"/>
        <w:rPr>
          <w:b/>
          <w:bCs/>
        </w:rPr>
      </w:pPr>
      <w:r w:rsidRPr="007C2C6A">
        <w:rPr>
          <w:b/>
          <w:bCs/>
        </w:rPr>
        <w:t>Trajnostna raba in varstvo vodnih in morskih virov</w:t>
      </w:r>
    </w:p>
    <w:p w14:paraId="29841768" w14:textId="77777777" w:rsidR="007C2C6A" w:rsidRPr="007C2C6A" w:rsidRDefault="007C2C6A" w:rsidP="007C2C6A">
      <w:pPr>
        <w:pStyle w:val="Odstavekseznama"/>
        <w:numPr>
          <w:ilvl w:val="0"/>
          <w:numId w:val="0"/>
        </w:numPr>
        <w:ind w:left="1134"/>
      </w:pPr>
      <w:r w:rsidRPr="007C2C6A">
        <w:t>Prenovljena stavba bo poleg večje energetske učinkovitosti in protipotresne varnosti zagotavljala</w:t>
      </w:r>
    </w:p>
    <w:p w14:paraId="4B82CC45" w14:textId="77777777" w:rsidR="007C2C6A" w:rsidRPr="007C2C6A" w:rsidRDefault="007C2C6A" w:rsidP="007C2C6A">
      <w:pPr>
        <w:pStyle w:val="Odstavekseznama"/>
        <w:numPr>
          <w:ilvl w:val="0"/>
          <w:numId w:val="0"/>
        </w:numPr>
        <w:ind w:left="1134"/>
      </w:pPr>
      <w:r w:rsidRPr="007C2C6A">
        <w:t>tudi večjo snovno učinkovitost, ki vključuje nižjo porabo vode zaradi nadomestitve neučinkovitih</w:t>
      </w:r>
    </w:p>
    <w:p w14:paraId="73E34496" w14:textId="77777777" w:rsidR="007C2C6A" w:rsidRPr="007C2C6A" w:rsidRDefault="007C2C6A" w:rsidP="007C2C6A">
      <w:pPr>
        <w:pStyle w:val="Odstavekseznama"/>
        <w:numPr>
          <w:ilvl w:val="0"/>
          <w:numId w:val="0"/>
        </w:numPr>
        <w:ind w:left="1134"/>
      </w:pPr>
      <w:r w:rsidRPr="007C2C6A">
        <w:t>starih vodnih napeljav in opreme (pip, stranišč, bojlerjev) z učinkovitejšimi sistemi in vodnimi</w:t>
      </w:r>
    </w:p>
    <w:p w14:paraId="70CB204E" w14:textId="77777777" w:rsidR="007C2C6A" w:rsidRPr="007C2C6A" w:rsidRDefault="007C2C6A" w:rsidP="007C2C6A">
      <w:pPr>
        <w:pStyle w:val="Odstavekseznama"/>
        <w:numPr>
          <w:ilvl w:val="0"/>
          <w:numId w:val="0"/>
        </w:numPr>
        <w:ind w:left="1134"/>
      </w:pPr>
      <w:r w:rsidRPr="007C2C6A">
        <w:t>inštalacijami, npr. ločeno odvajanje padavinskih vod, ki se jih prvenstveno ponika in viške odvaja v</w:t>
      </w:r>
    </w:p>
    <w:p w14:paraId="3BA34D3E" w14:textId="77777777" w:rsidR="007C2C6A" w:rsidRPr="007C2C6A" w:rsidRDefault="007C2C6A" w:rsidP="007C2C6A">
      <w:pPr>
        <w:pStyle w:val="Odstavekseznama"/>
        <w:numPr>
          <w:ilvl w:val="0"/>
          <w:numId w:val="0"/>
        </w:numPr>
        <w:ind w:left="1134"/>
      </w:pPr>
      <w:r w:rsidRPr="007C2C6A">
        <w:t>ločen sistem meteorne kanalizacije. Predvidene investicije zato ne bodo imele negativnega</w:t>
      </w:r>
    </w:p>
    <w:p w14:paraId="3FD89FF9" w14:textId="02D71593" w:rsidR="007C2C6A" w:rsidRDefault="007C2C6A" w:rsidP="007C2C6A">
      <w:pPr>
        <w:pStyle w:val="Odstavekseznama"/>
        <w:numPr>
          <w:ilvl w:val="0"/>
          <w:numId w:val="0"/>
        </w:numPr>
        <w:ind w:left="1134"/>
      </w:pPr>
      <w:r w:rsidRPr="007C2C6A">
        <w:t xml:space="preserve">neposrednega ali posrednega vpliva na zastavljeni </w:t>
      </w:r>
      <w:proofErr w:type="spellStart"/>
      <w:r w:rsidRPr="007C2C6A">
        <w:t>okoljski</w:t>
      </w:r>
      <w:proofErr w:type="spellEnd"/>
      <w:r w:rsidRPr="007C2C6A">
        <w:t xml:space="preserve"> cilj.</w:t>
      </w:r>
    </w:p>
    <w:p w14:paraId="4E303F44" w14:textId="77777777" w:rsidR="007C2C6A" w:rsidRPr="007C2C6A" w:rsidRDefault="007C2C6A" w:rsidP="007C2C6A">
      <w:pPr>
        <w:pStyle w:val="Odstavekseznama"/>
        <w:numPr>
          <w:ilvl w:val="0"/>
          <w:numId w:val="0"/>
        </w:numPr>
        <w:ind w:left="1134"/>
      </w:pPr>
    </w:p>
    <w:p w14:paraId="56C97F6B" w14:textId="77777777" w:rsidR="00DA614D" w:rsidRDefault="00DA614D" w:rsidP="00DA614D">
      <w:pPr>
        <w:pStyle w:val="Odstavekseznama"/>
        <w:numPr>
          <w:ilvl w:val="0"/>
          <w:numId w:val="26"/>
        </w:numPr>
        <w:ind w:left="1134" w:hanging="425"/>
        <w:rPr>
          <w:b/>
          <w:bCs/>
        </w:rPr>
      </w:pPr>
      <w:r w:rsidRPr="007C2C6A">
        <w:rPr>
          <w:b/>
          <w:bCs/>
        </w:rPr>
        <w:t>Krožno gospodarstvo vključno s preprečevanjem odpadkov in recikliranjem</w:t>
      </w:r>
    </w:p>
    <w:p w14:paraId="0ADDCE74" w14:textId="77777777" w:rsidR="007C2C6A" w:rsidRPr="007C2C6A" w:rsidRDefault="007C2C6A" w:rsidP="007C2C6A">
      <w:pPr>
        <w:pStyle w:val="Odstavekseznama"/>
        <w:numPr>
          <w:ilvl w:val="0"/>
          <w:numId w:val="0"/>
        </w:numPr>
        <w:ind w:left="1134"/>
      </w:pPr>
      <w:r w:rsidRPr="007C2C6A">
        <w:t xml:space="preserve">Predviden ukrep nima vpliva na zastavljeni </w:t>
      </w:r>
      <w:proofErr w:type="spellStart"/>
      <w:r w:rsidRPr="007C2C6A">
        <w:t>okoljski</w:t>
      </w:r>
      <w:proofErr w:type="spellEnd"/>
      <w:r w:rsidRPr="007C2C6A">
        <w:t xml:space="preserve"> cilj. Obnova stavbe kulturne dediščine bo</w:t>
      </w:r>
    </w:p>
    <w:p w14:paraId="7A45FF9E" w14:textId="77777777" w:rsidR="007C2C6A" w:rsidRPr="007C2C6A" w:rsidRDefault="007C2C6A" w:rsidP="007C2C6A">
      <w:pPr>
        <w:pStyle w:val="Odstavekseznama"/>
        <w:numPr>
          <w:ilvl w:val="0"/>
          <w:numId w:val="0"/>
        </w:numPr>
        <w:ind w:left="1134"/>
      </w:pPr>
      <w:r w:rsidRPr="007C2C6A">
        <w:t>bistveno prispevala k zmanjšanju gradbenih odpadkov, ker se stavbe ne bo porušilo in nadomestilo</w:t>
      </w:r>
    </w:p>
    <w:p w14:paraId="6A6C5B8A" w14:textId="77777777" w:rsidR="007C2C6A" w:rsidRPr="007C2C6A" w:rsidRDefault="007C2C6A" w:rsidP="007C2C6A">
      <w:pPr>
        <w:pStyle w:val="Odstavekseznama"/>
        <w:numPr>
          <w:ilvl w:val="0"/>
          <w:numId w:val="0"/>
        </w:numPr>
        <w:ind w:left="1134"/>
      </w:pPr>
      <w:r w:rsidRPr="007C2C6A">
        <w:t>z novo. Zamenjali se bodo le odsluženi in dotrajani elementi (npr. okna, nekatera vrata, električne</w:t>
      </w:r>
    </w:p>
    <w:p w14:paraId="5A00A2CF" w14:textId="58D2B165" w:rsidR="007C2C6A" w:rsidRPr="007C2C6A" w:rsidRDefault="007C2C6A" w:rsidP="007C2C6A">
      <w:pPr>
        <w:pStyle w:val="Odstavekseznama"/>
        <w:numPr>
          <w:ilvl w:val="0"/>
          <w:numId w:val="0"/>
        </w:numPr>
        <w:ind w:left="1134"/>
      </w:pPr>
      <w:r w:rsidRPr="007C2C6A">
        <w:t>in strojne inštalacije,…).</w:t>
      </w:r>
      <w:r>
        <w:t xml:space="preserve"> </w:t>
      </w:r>
      <w:r w:rsidRPr="007C2C6A">
        <w:t>Pri obnovi nekaterih odsluženih stavbnih elementov bodo uporabljeni</w:t>
      </w:r>
    </w:p>
    <w:p w14:paraId="6572CBB2" w14:textId="77777777" w:rsidR="007C2C6A" w:rsidRPr="007C2C6A" w:rsidRDefault="007C2C6A" w:rsidP="007C2C6A">
      <w:pPr>
        <w:pStyle w:val="Odstavekseznama"/>
        <w:numPr>
          <w:ilvl w:val="0"/>
          <w:numId w:val="0"/>
        </w:numPr>
        <w:ind w:left="1134"/>
      </w:pPr>
      <w:r w:rsidRPr="007C2C6A">
        <w:t>tradicionalni, lokalno pridobljeni materiali (npr. les – lesena okna in vrata, lesene obloge,…). Obseg</w:t>
      </w:r>
    </w:p>
    <w:p w14:paraId="7FFD4619" w14:textId="77777777" w:rsidR="007C2C6A" w:rsidRPr="007C2C6A" w:rsidRDefault="007C2C6A" w:rsidP="007C2C6A">
      <w:pPr>
        <w:pStyle w:val="Odstavekseznama"/>
        <w:numPr>
          <w:ilvl w:val="0"/>
          <w:numId w:val="0"/>
        </w:numPr>
        <w:ind w:left="1134"/>
      </w:pPr>
      <w:r w:rsidRPr="007C2C6A">
        <w:t>gradbenih odpadkov bo sorazmerno manjši in ga bo možno reciklirati. Predvidena je izvedba</w:t>
      </w:r>
    </w:p>
    <w:p w14:paraId="32773680" w14:textId="77777777" w:rsidR="007C2C6A" w:rsidRPr="007C2C6A" w:rsidRDefault="007C2C6A" w:rsidP="007C2C6A">
      <w:pPr>
        <w:pStyle w:val="Odstavekseznama"/>
        <w:numPr>
          <w:ilvl w:val="0"/>
          <w:numId w:val="0"/>
        </w:numPr>
        <w:ind w:left="1134"/>
      </w:pPr>
      <w:r w:rsidRPr="007C2C6A">
        <w:t>restavratorskih del kamnitih oblog v notranjosti in zunanjosti stavbe, notranjih lesenih oblog,</w:t>
      </w:r>
    </w:p>
    <w:p w14:paraId="2272AB70" w14:textId="77777777" w:rsidR="007C2C6A" w:rsidRPr="007C2C6A" w:rsidRDefault="007C2C6A" w:rsidP="007C2C6A">
      <w:pPr>
        <w:pStyle w:val="Odstavekseznama"/>
        <w:numPr>
          <w:ilvl w:val="0"/>
          <w:numId w:val="0"/>
        </w:numPr>
        <w:ind w:left="1134"/>
      </w:pPr>
      <w:r w:rsidRPr="007C2C6A">
        <w:t>lesenega stropa v dvorani, lesenih notranjih vrat, bronastih zunanjih vrat, bronastih doprsnih</w:t>
      </w:r>
    </w:p>
    <w:p w14:paraId="54F39D2F" w14:textId="4CE6797B" w:rsidR="007C2C6A" w:rsidRPr="007C2C6A" w:rsidRDefault="007C2C6A" w:rsidP="007C2C6A">
      <w:pPr>
        <w:pStyle w:val="Odstavekseznama"/>
        <w:numPr>
          <w:ilvl w:val="0"/>
          <w:numId w:val="0"/>
        </w:numPr>
        <w:ind w:left="1134"/>
      </w:pPr>
      <w:r w:rsidRPr="007C2C6A">
        <w:t>kipov,…).</w:t>
      </w:r>
      <w:r>
        <w:t xml:space="preserve"> </w:t>
      </w:r>
      <w:r w:rsidRPr="007C2C6A">
        <w:t>Ob tem je pri stavbah kulturne dediščine v prenovo ustrezno vključeno Ministrstvo za kulturo</w:t>
      </w:r>
      <w:r>
        <w:t xml:space="preserve"> </w:t>
      </w:r>
      <w:r w:rsidRPr="007C2C6A">
        <w:t>(ZVKDS). Upoštevala se bo področna zakonodaja in evropske smernice, predvsem v smeri čim</w:t>
      </w:r>
      <w:r>
        <w:t xml:space="preserve"> </w:t>
      </w:r>
      <w:r w:rsidRPr="007C2C6A">
        <w:t>večjega ustreznega recikliranja odpadnih elementov, ki bodo nastali ob njihovi obnovi, v skladu s</w:t>
      </w:r>
      <w:r>
        <w:t xml:space="preserve"> </w:t>
      </w:r>
      <w:r w:rsidRPr="007C2C6A">
        <w:t>hierarhijo ravnanja z odpadki in Protokolom EU za ravnanje z gradbenimi odpadki in odpadki iz</w:t>
      </w:r>
    </w:p>
    <w:p w14:paraId="20E2013F" w14:textId="77777777" w:rsidR="007C2C6A" w:rsidRPr="007C2C6A" w:rsidRDefault="007C2C6A" w:rsidP="007C2C6A">
      <w:pPr>
        <w:pStyle w:val="Odstavekseznama"/>
        <w:numPr>
          <w:ilvl w:val="0"/>
          <w:numId w:val="0"/>
        </w:numPr>
        <w:ind w:left="1134"/>
      </w:pPr>
      <w:r w:rsidRPr="007C2C6A">
        <w:t>rušenja objektov. Predvidene investicije zato ne bodo imele negativnega neposrednega ali</w:t>
      </w:r>
    </w:p>
    <w:p w14:paraId="62FEAC8B" w14:textId="5C2B046A" w:rsidR="007C2C6A" w:rsidRPr="007C2C6A" w:rsidRDefault="007C2C6A" w:rsidP="007C2C6A">
      <w:pPr>
        <w:pStyle w:val="Odstavekseznama"/>
        <w:numPr>
          <w:ilvl w:val="0"/>
          <w:numId w:val="0"/>
        </w:numPr>
        <w:ind w:left="1134"/>
      </w:pPr>
      <w:r w:rsidRPr="007C2C6A">
        <w:t xml:space="preserve">posrednega vpliva na zastavljeni </w:t>
      </w:r>
      <w:proofErr w:type="spellStart"/>
      <w:r w:rsidRPr="007C2C6A">
        <w:t>okoljski</w:t>
      </w:r>
      <w:proofErr w:type="spellEnd"/>
      <w:r w:rsidRPr="007C2C6A">
        <w:t xml:space="preserve"> cilj.</w:t>
      </w:r>
      <w:r>
        <w:t xml:space="preserve"> </w:t>
      </w:r>
      <w:r w:rsidRPr="007C2C6A">
        <w:t>Po prenovi bo pri uporabi objekta zagotovljeno ločeno zbiranje odpadkov – predvidena je lokacija</w:t>
      </w:r>
      <w:r>
        <w:t xml:space="preserve"> </w:t>
      </w:r>
      <w:proofErr w:type="spellStart"/>
      <w:r w:rsidRPr="007C2C6A">
        <w:t>eko</w:t>
      </w:r>
      <w:proofErr w:type="spellEnd"/>
      <w:r w:rsidRPr="007C2C6A">
        <w:t>-otoka za odpadke.</w:t>
      </w:r>
    </w:p>
    <w:p w14:paraId="4F587C80" w14:textId="77777777" w:rsidR="007C2C6A" w:rsidRPr="007C2C6A" w:rsidRDefault="007C2C6A" w:rsidP="007C2C6A">
      <w:pPr>
        <w:pStyle w:val="Odstavekseznama"/>
        <w:numPr>
          <w:ilvl w:val="0"/>
          <w:numId w:val="0"/>
        </w:numPr>
        <w:ind w:left="1134"/>
        <w:rPr>
          <w:b/>
          <w:bCs/>
        </w:rPr>
      </w:pPr>
    </w:p>
    <w:p w14:paraId="42186343" w14:textId="77777777" w:rsidR="00DA614D" w:rsidRDefault="00DA614D" w:rsidP="00DA614D">
      <w:pPr>
        <w:pStyle w:val="Odstavekseznama"/>
        <w:numPr>
          <w:ilvl w:val="0"/>
          <w:numId w:val="26"/>
        </w:numPr>
        <w:ind w:left="1134" w:hanging="425"/>
        <w:rPr>
          <w:b/>
          <w:bCs/>
        </w:rPr>
      </w:pPr>
      <w:r w:rsidRPr="007C2C6A">
        <w:rPr>
          <w:b/>
          <w:bCs/>
        </w:rPr>
        <w:t>Preprečevanje in nadzorovanje onesnaževanja zraka, vode ali tal</w:t>
      </w:r>
    </w:p>
    <w:p w14:paraId="7D4E662F" w14:textId="77777777" w:rsidR="007C2C6A" w:rsidRPr="007C2C6A" w:rsidRDefault="007C2C6A" w:rsidP="007C2C6A">
      <w:pPr>
        <w:pStyle w:val="Odstavekseznama"/>
        <w:numPr>
          <w:ilvl w:val="0"/>
          <w:numId w:val="0"/>
        </w:numPr>
        <w:ind w:left="1134"/>
      </w:pPr>
      <w:r w:rsidRPr="007C2C6A">
        <w:t>Z zniževanjem porabe energije v stavbah kulturne dediščine in zamenjavo stavbnega pohištva -</w:t>
      </w:r>
    </w:p>
    <w:p w14:paraId="43B3039F" w14:textId="77777777" w:rsidR="007C2C6A" w:rsidRPr="007C2C6A" w:rsidRDefault="007C2C6A" w:rsidP="007C2C6A">
      <w:pPr>
        <w:pStyle w:val="Odstavekseznama"/>
        <w:numPr>
          <w:ilvl w:val="0"/>
          <w:numId w:val="0"/>
        </w:numPr>
        <w:ind w:left="1134"/>
      </w:pPr>
      <w:r w:rsidRPr="007C2C6A">
        <w:t>oken se bodo minimizirali negativni izpusti v zrak (zaradi nižje porabe energenta). Obnovljene</w:t>
      </w:r>
    </w:p>
    <w:p w14:paraId="459ECFFD" w14:textId="77777777" w:rsidR="007C2C6A" w:rsidRPr="007C2C6A" w:rsidRDefault="007C2C6A" w:rsidP="007C2C6A">
      <w:pPr>
        <w:pStyle w:val="Odstavekseznama"/>
        <w:numPr>
          <w:ilvl w:val="0"/>
          <w:numId w:val="0"/>
        </w:numPr>
        <w:ind w:left="1134"/>
      </w:pPr>
      <w:r w:rsidRPr="007C2C6A">
        <w:t>stavbe bodo imele nižje izpuste v okolico in zmanjšano onesnaževanje okolice. Bistveno se bo</w:t>
      </w:r>
    </w:p>
    <w:p w14:paraId="789E05F5" w14:textId="77777777" w:rsidR="007C2C6A" w:rsidRPr="007C2C6A" w:rsidRDefault="007C2C6A" w:rsidP="007C2C6A">
      <w:pPr>
        <w:pStyle w:val="Odstavekseznama"/>
        <w:numPr>
          <w:ilvl w:val="0"/>
          <w:numId w:val="0"/>
        </w:numPr>
        <w:ind w:left="1134"/>
      </w:pPr>
      <w:r w:rsidRPr="007C2C6A">
        <w:t>zmanjšalo onesnaževanje zraka z zamenjavo ogrevalnega sistema iz fosilnih goriv (peč na olje) na</w:t>
      </w:r>
    </w:p>
    <w:p w14:paraId="61577B2B" w14:textId="77777777" w:rsidR="007C2C6A" w:rsidRPr="007C2C6A" w:rsidRDefault="007C2C6A" w:rsidP="007C2C6A">
      <w:pPr>
        <w:pStyle w:val="Odstavekseznama"/>
        <w:numPr>
          <w:ilvl w:val="0"/>
          <w:numId w:val="0"/>
        </w:numPr>
        <w:ind w:left="1134"/>
      </w:pPr>
      <w:r w:rsidRPr="007C2C6A">
        <w:t>toplotno črpalko (obnovljivi viri energije).</w:t>
      </w:r>
    </w:p>
    <w:p w14:paraId="741D0180" w14:textId="77777777" w:rsidR="007C2C6A" w:rsidRPr="007C2C6A" w:rsidRDefault="007C2C6A" w:rsidP="007C2C6A">
      <w:pPr>
        <w:pStyle w:val="Odstavekseznama"/>
        <w:numPr>
          <w:ilvl w:val="0"/>
          <w:numId w:val="0"/>
        </w:numPr>
        <w:ind w:left="1134"/>
      </w:pPr>
      <w:r w:rsidRPr="007C2C6A">
        <w:t>V času izvajanja energetske in statične prenove stavb je treba upoštevati, da lahko energetska</w:t>
      </w:r>
    </w:p>
    <w:p w14:paraId="17CF8663" w14:textId="77777777" w:rsidR="007C2C6A" w:rsidRPr="007C2C6A" w:rsidRDefault="007C2C6A" w:rsidP="007C2C6A">
      <w:pPr>
        <w:pStyle w:val="Odstavekseznama"/>
        <w:numPr>
          <w:ilvl w:val="0"/>
          <w:numId w:val="0"/>
        </w:numPr>
        <w:ind w:left="1134"/>
      </w:pPr>
      <w:r w:rsidRPr="007C2C6A">
        <w:t>prenova poveča obremenitve zraka v prostorih s številnimi zdravju škodljivimi onesnažili, ki</w:t>
      </w:r>
    </w:p>
    <w:p w14:paraId="0F63333F" w14:textId="77777777" w:rsidR="007C2C6A" w:rsidRPr="007C2C6A" w:rsidRDefault="007C2C6A" w:rsidP="007C2C6A">
      <w:pPr>
        <w:pStyle w:val="Odstavekseznama"/>
        <w:numPr>
          <w:ilvl w:val="0"/>
          <w:numId w:val="0"/>
        </w:numPr>
        <w:ind w:left="1134"/>
      </w:pPr>
      <w:r w:rsidRPr="007C2C6A">
        <w:lastRenderedPageBreak/>
        <w:t>nastajajo ob izvajanju del v prostorih, zato je treba prenovo izvesti tako, da je omogočeno učinkovito</w:t>
      </w:r>
    </w:p>
    <w:p w14:paraId="6BB1C2F6" w14:textId="77777777" w:rsidR="007C2C6A" w:rsidRPr="007C2C6A" w:rsidRDefault="007C2C6A" w:rsidP="007C2C6A">
      <w:pPr>
        <w:pStyle w:val="Odstavekseznama"/>
        <w:numPr>
          <w:ilvl w:val="0"/>
          <w:numId w:val="0"/>
        </w:numPr>
        <w:ind w:left="1134"/>
      </w:pPr>
      <w:r w:rsidRPr="007C2C6A">
        <w:t>prezračevanje prostorov. Pri investiciji bodo upoštevani vsi predpisi s področja onesnaževanja</w:t>
      </w:r>
    </w:p>
    <w:p w14:paraId="5537EBFA" w14:textId="1D9157B9" w:rsidR="007C2C6A" w:rsidRPr="007C2C6A" w:rsidRDefault="007C2C6A" w:rsidP="007C2C6A">
      <w:pPr>
        <w:pStyle w:val="Odstavekseznama"/>
        <w:numPr>
          <w:ilvl w:val="0"/>
          <w:numId w:val="0"/>
        </w:numPr>
        <w:ind w:left="1134"/>
      </w:pPr>
      <w:r w:rsidRPr="007C2C6A">
        <w:t>zraka.</w:t>
      </w:r>
    </w:p>
    <w:p w14:paraId="7AB3B810" w14:textId="77777777" w:rsidR="007C2C6A" w:rsidRPr="007C2C6A" w:rsidRDefault="007C2C6A" w:rsidP="007C2C6A">
      <w:pPr>
        <w:pStyle w:val="Odstavekseznama"/>
        <w:numPr>
          <w:ilvl w:val="0"/>
          <w:numId w:val="0"/>
        </w:numPr>
        <w:ind w:left="1134"/>
        <w:rPr>
          <w:b/>
          <w:bCs/>
        </w:rPr>
      </w:pPr>
    </w:p>
    <w:p w14:paraId="17596EFA" w14:textId="16A74D95" w:rsidR="00DA614D" w:rsidRDefault="00DA614D" w:rsidP="00DA614D">
      <w:pPr>
        <w:pStyle w:val="Odstavekseznama"/>
        <w:numPr>
          <w:ilvl w:val="0"/>
          <w:numId w:val="26"/>
        </w:numPr>
        <w:ind w:left="1134" w:hanging="425"/>
        <w:rPr>
          <w:b/>
          <w:bCs/>
        </w:rPr>
      </w:pPr>
      <w:r w:rsidRPr="00A24A79">
        <w:rPr>
          <w:b/>
          <w:bCs/>
        </w:rPr>
        <w:t>Varstvo in ohranjanje biotske raznovrstnosti</w:t>
      </w:r>
    </w:p>
    <w:p w14:paraId="3F693658" w14:textId="77777777" w:rsidR="00A24A79" w:rsidRPr="00A24A79" w:rsidRDefault="00A24A79" w:rsidP="00A24A79">
      <w:pPr>
        <w:pStyle w:val="Odstavekseznama"/>
        <w:numPr>
          <w:ilvl w:val="0"/>
          <w:numId w:val="0"/>
        </w:numPr>
        <w:ind w:left="1134"/>
      </w:pPr>
      <w:r w:rsidRPr="00A24A79">
        <w:t>V okviru prenove objekta se v celoti ohranja vsa zasaditev in zelene površine pred stavbo in v</w:t>
      </w:r>
    </w:p>
    <w:p w14:paraId="4256991F" w14:textId="77777777" w:rsidR="00A24A79" w:rsidRPr="00A24A79" w:rsidRDefault="00A24A79" w:rsidP="00A24A79">
      <w:pPr>
        <w:pStyle w:val="Odstavekseznama"/>
        <w:numPr>
          <w:ilvl w:val="0"/>
          <w:numId w:val="0"/>
        </w:numPr>
        <w:ind w:left="1134"/>
      </w:pPr>
      <w:r w:rsidRPr="00A24A79">
        <w:t>medgeneracijskem vrtu za stavbo, zato predvidena prenova nima negativnega vpliva na zastavljeni</w:t>
      </w:r>
    </w:p>
    <w:p w14:paraId="75497D2F" w14:textId="657408A5" w:rsidR="00A24A79" w:rsidRPr="00A24A79" w:rsidRDefault="00A24A79" w:rsidP="0099104B">
      <w:pPr>
        <w:pStyle w:val="Odstavekseznama"/>
        <w:numPr>
          <w:ilvl w:val="0"/>
          <w:numId w:val="0"/>
        </w:numPr>
        <w:ind w:left="1134"/>
      </w:pPr>
      <w:proofErr w:type="spellStart"/>
      <w:r w:rsidRPr="00A24A79">
        <w:t>okoljski</w:t>
      </w:r>
      <w:proofErr w:type="spellEnd"/>
      <w:r w:rsidRPr="00A24A79">
        <w:t xml:space="preserve"> cilj in ohranja biotsko pestrost in ekosisteme.</w:t>
      </w:r>
    </w:p>
    <w:p w14:paraId="17825748" w14:textId="735ADFD3" w:rsidR="008601A2" w:rsidRDefault="00DA614D" w:rsidP="00D946C4">
      <w:bookmarkStart w:id="32" w:name="_Toc257577290"/>
      <w:r>
        <w:t>Ukrepi so zajeti v vse</w:t>
      </w:r>
      <w:r w:rsidR="008F3C8D">
        <w:t>h</w:t>
      </w:r>
      <w:r>
        <w:t xml:space="preserve"> sklop</w:t>
      </w:r>
      <w:r w:rsidR="008F3C8D">
        <w:t>ih</w:t>
      </w:r>
      <w:r>
        <w:t xml:space="preserve"> projekta (Elaborat gradbene fizike, Elaborat gospodarjenja z gradbenimi odpadki, Načrt strojnih instalacij, Načrt </w:t>
      </w:r>
      <w:proofErr w:type="spellStart"/>
      <w:r>
        <w:t>elektroinstalacij</w:t>
      </w:r>
      <w:proofErr w:type="spellEnd"/>
      <w:r>
        <w:t>…)</w:t>
      </w:r>
      <w:r w:rsidR="008F3C8D">
        <w:t>.</w:t>
      </w:r>
      <w:r>
        <w:t xml:space="preserve"> Upoštevati je potrebno vpliv na </w:t>
      </w:r>
      <w:proofErr w:type="spellStart"/>
      <w:r>
        <w:t>okoljske</w:t>
      </w:r>
      <w:proofErr w:type="spellEnd"/>
      <w:r>
        <w:t xml:space="preserve"> cilje skozi življenjski cikel aktivnosti: od gradnje / obnove skozi uporabo do konca življenjskega cikla objekta.</w:t>
      </w:r>
    </w:p>
    <w:p w14:paraId="56BEF4B3" w14:textId="77777777" w:rsidR="00611014" w:rsidRPr="00D946C4" w:rsidRDefault="00611014" w:rsidP="00D946C4"/>
    <w:p w14:paraId="4F06F6FD" w14:textId="76263E0A" w:rsidR="00A820C1" w:rsidRPr="0027157C" w:rsidRDefault="00BE5EE6" w:rsidP="00326240">
      <w:pPr>
        <w:pStyle w:val="Naslov2"/>
      </w:pPr>
      <w:bookmarkStart w:id="33" w:name="_Toc19111071"/>
      <w:bookmarkStart w:id="34" w:name="_Toc193875847"/>
      <w:r w:rsidRPr="0027157C">
        <w:t>Opis</w:t>
      </w:r>
      <w:r w:rsidR="00A820C1" w:rsidRPr="0027157C">
        <w:t xml:space="preserve"> </w:t>
      </w:r>
      <w:bookmarkEnd w:id="33"/>
      <w:r w:rsidR="005D625E">
        <w:t>OBJEKTA IN NJEGOVIH ZNAČILNOSTI</w:t>
      </w:r>
      <w:bookmarkEnd w:id="34"/>
    </w:p>
    <w:p w14:paraId="4F06F6FF" w14:textId="4AF00156" w:rsidR="002E54C0" w:rsidRPr="0027157C" w:rsidRDefault="00BE5EE6" w:rsidP="00785C91">
      <w:pPr>
        <w:pStyle w:val="Naslov3"/>
      </w:pPr>
      <w:bookmarkStart w:id="35" w:name="_Toc19111072"/>
      <w:bookmarkStart w:id="36" w:name="_Toc193875848"/>
      <w:r w:rsidRPr="0027157C">
        <w:t>Splošni</w:t>
      </w:r>
      <w:r w:rsidR="002E54C0" w:rsidRPr="0027157C">
        <w:t xml:space="preserve"> </w:t>
      </w:r>
      <w:r w:rsidRPr="0027157C">
        <w:t>opis</w:t>
      </w:r>
      <w:r w:rsidR="0070564E">
        <w:t xml:space="preserve"> </w:t>
      </w:r>
      <w:bookmarkEnd w:id="32"/>
      <w:bookmarkEnd w:id="35"/>
      <w:r w:rsidR="005D625E">
        <w:t>GRADNJE</w:t>
      </w:r>
      <w:bookmarkEnd w:id="36"/>
    </w:p>
    <w:p w14:paraId="3A045EEB" w14:textId="77777777" w:rsidR="002628DE" w:rsidRPr="002628DE" w:rsidRDefault="002628DE" w:rsidP="00797142">
      <w:pPr>
        <w:pStyle w:val="Odstavekseznama"/>
        <w:numPr>
          <w:ilvl w:val="0"/>
          <w:numId w:val="15"/>
        </w:numPr>
        <w:spacing w:after="0"/>
        <w:rPr>
          <w:b/>
          <w:vanish/>
        </w:rPr>
      </w:pPr>
    </w:p>
    <w:p w14:paraId="066F0998" w14:textId="77777777" w:rsidR="002628DE" w:rsidRPr="002628DE" w:rsidRDefault="002628DE" w:rsidP="00797142">
      <w:pPr>
        <w:pStyle w:val="Odstavekseznama"/>
        <w:numPr>
          <w:ilvl w:val="0"/>
          <w:numId w:val="15"/>
        </w:numPr>
        <w:spacing w:after="0"/>
        <w:rPr>
          <w:b/>
          <w:vanish/>
        </w:rPr>
      </w:pPr>
    </w:p>
    <w:p w14:paraId="7B3BA757" w14:textId="77777777" w:rsidR="002628DE" w:rsidRPr="002628DE" w:rsidRDefault="002628DE" w:rsidP="00797142">
      <w:pPr>
        <w:pStyle w:val="Odstavekseznama"/>
        <w:numPr>
          <w:ilvl w:val="1"/>
          <w:numId w:val="15"/>
        </w:numPr>
        <w:spacing w:after="0"/>
        <w:rPr>
          <w:b/>
          <w:vanish/>
        </w:rPr>
      </w:pPr>
    </w:p>
    <w:p w14:paraId="4A28BF6C" w14:textId="6CCFCEC1" w:rsidR="002628DE" w:rsidRDefault="002628DE" w:rsidP="00326240">
      <w:pPr>
        <w:pStyle w:val="Naslov4"/>
        <w:ind w:left="709" w:hanging="709"/>
        <w:rPr>
          <w:b/>
        </w:rPr>
      </w:pPr>
      <w:r>
        <w:rPr>
          <w:b/>
        </w:rPr>
        <w:t>Splošno</w:t>
      </w:r>
      <w:r w:rsidRPr="00F51642">
        <w:rPr>
          <w:b/>
        </w:rPr>
        <w:t>:</w:t>
      </w:r>
    </w:p>
    <w:p w14:paraId="2F085F2A" w14:textId="7E008E10" w:rsidR="00843D16" w:rsidRDefault="00AD13A4" w:rsidP="00843D16">
      <w:pPr>
        <w:pStyle w:val="Telobesedila"/>
        <w:spacing w:line="276" w:lineRule="auto"/>
        <w:ind w:left="709" w:right="239"/>
      </w:pPr>
      <w:proofErr w:type="spellStart"/>
      <w:r>
        <w:t>Predvidena</w:t>
      </w:r>
      <w:proofErr w:type="spellEnd"/>
      <w:r>
        <w:t xml:space="preserve"> je </w:t>
      </w:r>
      <w:proofErr w:type="spellStart"/>
      <w:r>
        <w:t>celovita</w:t>
      </w:r>
      <w:proofErr w:type="spellEnd"/>
      <w:r>
        <w:t xml:space="preserve"> </w:t>
      </w:r>
      <w:proofErr w:type="spellStart"/>
      <w:r>
        <w:t>obnova</w:t>
      </w:r>
      <w:proofErr w:type="spellEnd"/>
      <w:r>
        <w:t xml:space="preserve"> </w:t>
      </w:r>
      <w:proofErr w:type="spellStart"/>
      <w:r>
        <w:t>Kulturnega</w:t>
      </w:r>
      <w:proofErr w:type="spellEnd"/>
      <w:r>
        <w:t xml:space="preserve"> </w:t>
      </w:r>
      <w:proofErr w:type="spellStart"/>
      <w:r>
        <w:t>doma</w:t>
      </w:r>
      <w:proofErr w:type="spellEnd"/>
      <w:r>
        <w:t xml:space="preserve"> </w:t>
      </w:r>
      <w:proofErr w:type="spellStart"/>
      <w:r>
        <w:t>Črnomelj</w:t>
      </w:r>
      <w:proofErr w:type="spellEnd"/>
      <w:r>
        <w:t xml:space="preserve"> v </w:t>
      </w:r>
      <w:proofErr w:type="spellStart"/>
      <w:r>
        <w:t>dveh</w:t>
      </w:r>
      <w:proofErr w:type="spellEnd"/>
      <w:r>
        <w:t xml:space="preserve"> </w:t>
      </w:r>
      <w:proofErr w:type="spellStart"/>
      <w:r>
        <w:t>ločenih</w:t>
      </w:r>
      <w:proofErr w:type="spellEnd"/>
      <w:r>
        <w:t xml:space="preserve"> </w:t>
      </w:r>
      <w:proofErr w:type="spellStart"/>
      <w:r>
        <w:t>fazah</w:t>
      </w:r>
      <w:proofErr w:type="spellEnd"/>
      <w:r>
        <w:t xml:space="preserve"> – glede </w:t>
      </w:r>
      <w:proofErr w:type="spellStart"/>
      <w:r>
        <w:t>na</w:t>
      </w:r>
      <w:proofErr w:type="spellEnd"/>
      <w:r>
        <w:t xml:space="preserve"> </w:t>
      </w:r>
      <w:proofErr w:type="spellStart"/>
      <w:r>
        <w:t>zagotovljena</w:t>
      </w:r>
      <w:proofErr w:type="spellEnd"/>
      <w:r>
        <w:t xml:space="preserve"> </w:t>
      </w:r>
      <w:proofErr w:type="spellStart"/>
      <w:r>
        <w:t>sredstva</w:t>
      </w:r>
      <w:proofErr w:type="spellEnd"/>
      <w:r>
        <w:t xml:space="preserve"> </w:t>
      </w:r>
      <w:proofErr w:type="spellStart"/>
      <w:r>
        <w:t>naročnika</w:t>
      </w:r>
      <w:proofErr w:type="spellEnd"/>
      <w:r>
        <w:t xml:space="preserve">. </w:t>
      </w:r>
      <w:r w:rsidR="00843D16">
        <w:t xml:space="preserve">Za 1. </w:t>
      </w:r>
      <w:proofErr w:type="spellStart"/>
      <w:r w:rsidR="00843D16">
        <w:t>fazo</w:t>
      </w:r>
      <w:proofErr w:type="spellEnd"/>
      <w:r w:rsidR="00843D16">
        <w:t xml:space="preserve"> </w:t>
      </w:r>
      <w:proofErr w:type="spellStart"/>
      <w:r w:rsidR="00843D16">
        <w:t>prenove</w:t>
      </w:r>
      <w:proofErr w:type="spellEnd"/>
      <w:r w:rsidR="00843D16">
        <w:t xml:space="preserve"> je </w:t>
      </w:r>
      <w:proofErr w:type="spellStart"/>
      <w:r w:rsidR="00843D16">
        <w:t>bila</w:t>
      </w:r>
      <w:proofErr w:type="spellEnd"/>
      <w:r w:rsidR="00843D16">
        <w:t xml:space="preserve"> </w:t>
      </w:r>
      <w:proofErr w:type="spellStart"/>
      <w:r w:rsidR="00843D16">
        <w:t>marca</w:t>
      </w:r>
      <w:proofErr w:type="spellEnd"/>
      <w:r w:rsidR="00843D16">
        <w:t xml:space="preserve"> 2022 </w:t>
      </w:r>
      <w:proofErr w:type="spellStart"/>
      <w:r w:rsidR="00843D16">
        <w:t>izdelana</w:t>
      </w:r>
      <w:proofErr w:type="spellEnd"/>
      <w:r w:rsidR="00843D16">
        <w:t xml:space="preserve"> </w:t>
      </w:r>
      <w:proofErr w:type="spellStart"/>
      <w:r w:rsidR="00843D16">
        <w:t>idejna</w:t>
      </w:r>
      <w:proofErr w:type="spellEnd"/>
      <w:r w:rsidR="00843D16">
        <w:t xml:space="preserve"> </w:t>
      </w:r>
      <w:proofErr w:type="spellStart"/>
      <w:r w:rsidR="00843D16">
        <w:t>zasnova</w:t>
      </w:r>
      <w:proofErr w:type="spellEnd"/>
      <w:r w:rsidR="00843D16">
        <w:t xml:space="preserve"> (</w:t>
      </w:r>
      <w:proofErr w:type="spellStart"/>
      <w:r w:rsidR="00843D16">
        <w:t>Arhitektonika</w:t>
      </w:r>
      <w:proofErr w:type="spellEnd"/>
      <w:r w:rsidR="00843D16">
        <w:t xml:space="preserve"> d.o.o., dr. Andrej </w:t>
      </w:r>
      <w:proofErr w:type="spellStart"/>
      <w:r w:rsidR="00843D16">
        <w:t>Goljar</w:t>
      </w:r>
      <w:proofErr w:type="spellEnd"/>
      <w:r w:rsidR="00843D16">
        <w:t xml:space="preserve">, </w:t>
      </w:r>
      <w:proofErr w:type="spellStart"/>
      <w:r w:rsidR="00843D16">
        <w:t>št</w:t>
      </w:r>
      <w:proofErr w:type="spellEnd"/>
      <w:r w:rsidR="00843D16">
        <w:t xml:space="preserve">. </w:t>
      </w:r>
      <w:proofErr w:type="spellStart"/>
      <w:proofErr w:type="gramStart"/>
      <w:r w:rsidR="00843D16">
        <w:t>proj</w:t>
      </w:r>
      <w:proofErr w:type="spellEnd"/>
      <w:r w:rsidR="00843D16">
        <w:t>,:</w:t>
      </w:r>
      <w:proofErr w:type="gramEnd"/>
      <w:r w:rsidR="00843D16">
        <w:t xml:space="preserve"> 2/22, </w:t>
      </w:r>
      <w:proofErr w:type="spellStart"/>
      <w:r w:rsidR="00843D16">
        <w:t>marec</w:t>
      </w:r>
      <w:proofErr w:type="spellEnd"/>
      <w:r w:rsidR="00843D16">
        <w:t xml:space="preserve"> 2022), ki je v </w:t>
      </w:r>
      <w:proofErr w:type="spellStart"/>
      <w:r w:rsidR="00843D16">
        <w:t>projektu</w:t>
      </w:r>
      <w:proofErr w:type="spellEnd"/>
      <w:r w:rsidR="00843D16">
        <w:t xml:space="preserve"> </w:t>
      </w:r>
      <w:proofErr w:type="spellStart"/>
      <w:r w:rsidR="00843D16">
        <w:t>upoštevana</w:t>
      </w:r>
      <w:proofErr w:type="spellEnd"/>
      <w:r w:rsidR="00843D16">
        <w:t xml:space="preserve"> </w:t>
      </w:r>
      <w:proofErr w:type="spellStart"/>
      <w:r w:rsidR="00843D16">
        <w:t>kot</w:t>
      </w:r>
      <w:proofErr w:type="spellEnd"/>
      <w:r w:rsidR="00843D16">
        <w:t xml:space="preserve"> </w:t>
      </w:r>
      <w:proofErr w:type="spellStart"/>
      <w:r w:rsidR="00843D16">
        <w:t>projektna</w:t>
      </w:r>
      <w:proofErr w:type="spellEnd"/>
      <w:r w:rsidR="00843D16">
        <w:t xml:space="preserve"> </w:t>
      </w:r>
      <w:proofErr w:type="spellStart"/>
      <w:r w:rsidR="00843D16">
        <w:t>naloga</w:t>
      </w:r>
      <w:proofErr w:type="spellEnd"/>
      <w:r w:rsidR="00843D16">
        <w:t>.</w:t>
      </w:r>
    </w:p>
    <w:p w14:paraId="6F37A76C" w14:textId="77777777" w:rsidR="00843D16" w:rsidRDefault="00843D16" w:rsidP="00843D16">
      <w:pPr>
        <w:pStyle w:val="Telobesedila"/>
        <w:ind w:left="709"/>
      </w:pPr>
      <w:r>
        <w:t xml:space="preserve">V </w:t>
      </w:r>
      <w:proofErr w:type="spellStart"/>
      <w:r>
        <w:t>sklopu</w:t>
      </w:r>
      <w:proofErr w:type="spellEnd"/>
      <w:r>
        <w:t xml:space="preserve"> </w:t>
      </w:r>
      <w:proofErr w:type="spellStart"/>
      <w:r>
        <w:t>celovite</w:t>
      </w:r>
      <w:proofErr w:type="spellEnd"/>
      <w:r>
        <w:t xml:space="preserve"> </w:t>
      </w:r>
      <w:proofErr w:type="spellStart"/>
      <w:r>
        <w:t>prenove</w:t>
      </w:r>
      <w:proofErr w:type="spellEnd"/>
      <w:r>
        <w:t xml:space="preserve"> je </w:t>
      </w:r>
      <w:proofErr w:type="spellStart"/>
      <w:r>
        <w:t>predvideno</w:t>
      </w:r>
      <w:proofErr w:type="spellEnd"/>
      <w:r>
        <w:t xml:space="preserve"> </w:t>
      </w:r>
      <w:proofErr w:type="spellStart"/>
      <w:r>
        <w:t>sledeče</w:t>
      </w:r>
      <w:proofErr w:type="spellEnd"/>
      <w:r>
        <w:t>:</w:t>
      </w:r>
    </w:p>
    <w:p w14:paraId="028FB618" w14:textId="77777777" w:rsidR="00CD38BD" w:rsidRDefault="00CD38BD" w:rsidP="00CD38BD">
      <w:pPr>
        <w:pStyle w:val="Telobesedila"/>
        <w:spacing w:before="7"/>
        <w:ind w:firstLine="43"/>
        <w:rPr>
          <w:sz w:val="28"/>
        </w:rPr>
      </w:pPr>
    </w:p>
    <w:p w14:paraId="5E496B2B" w14:textId="496B77C3" w:rsidR="00CD38BD" w:rsidRDefault="00CD38BD" w:rsidP="00797142">
      <w:pPr>
        <w:pStyle w:val="Odstavekseznama"/>
        <w:widowControl w:val="0"/>
        <w:numPr>
          <w:ilvl w:val="1"/>
          <w:numId w:val="20"/>
        </w:numPr>
        <w:tabs>
          <w:tab w:val="left" w:pos="809"/>
        </w:tabs>
        <w:autoSpaceDE w:val="0"/>
        <w:autoSpaceDN w:val="0"/>
        <w:spacing w:after="0"/>
        <w:contextualSpacing w:val="0"/>
      </w:pPr>
      <w:r>
        <w:t>sanacija ali zamenjava neustreznih delov nosilnih</w:t>
      </w:r>
      <w:r>
        <w:rPr>
          <w:spacing w:val="-9"/>
        </w:rPr>
        <w:t xml:space="preserve"> </w:t>
      </w:r>
      <w:r>
        <w:t>konstrukcij,</w:t>
      </w:r>
    </w:p>
    <w:p w14:paraId="41A13028" w14:textId="25DF07BF" w:rsidR="00CD38BD" w:rsidRDefault="00CD38BD" w:rsidP="00797142">
      <w:pPr>
        <w:pStyle w:val="Odstavekseznama"/>
        <w:widowControl w:val="0"/>
        <w:numPr>
          <w:ilvl w:val="1"/>
          <w:numId w:val="20"/>
        </w:numPr>
        <w:tabs>
          <w:tab w:val="left" w:pos="809"/>
        </w:tabs>
        <w:autoSpaceDE w:val="0"/>
        <w:autoSpaceDN w:val="0"/>
        <w:spacing w:before="38" w:after="0"/>
      </w:pPr>
      <w:r>
        <w:t>izboljšanje požarne varnosti in varne uporabe</w:t>
      </w:r>
      <w:r w:rsidRPr="00CD38BD">
        <w:rPr>
          <w:spacing w:val="-8"/>
        </w:rPr>
        <w:t xml:space="preserve"> </w:t>
      </w:r>
      <w:r>
        <w:t>objekta,</w:t>
      </w:r>
    </w:p>
    <w:p w14:paraId="5FC14FB6" w14:textId="5103E75C" w:rsidR="00CD38BD" w:rsidRDefault="00CD38BD" w:rsidP="00797142">
      <w:pPr>
        <w:pStyle w:val="Odstavekseznama"/>
        <w:widowControl w:val="0"/>
        <w:numPr>
          <w:ilvl w:val="1"/>
          <w:numId w:val="20"/>
        </w:numPr>
        <w:tabs>
          <w:tab w:val="left" w:pos="809"/>
        </w:tabs>
        <w:autoSpaceDE w:val="0"/>
        <w:autoSpaceDN w:val="0"/>
        <w:spacing w:before="38" w:after="0"/>
      </w:pPr>
      <w:r>
        <w:t>energetska sanacija stavbnega ovoja, sistema ogrevanja in</w:t>
      </w:r>
      <w:r w:rsidRPr="00CD38BD">
        <w:rPr>
          <w:spacing w:val="-5"/>
        </w:rPr>
        <w:t xml:space="preserve"> </w:t>
      </w:r>
      <w:r>
        <w:t>razsvetljave,</w:t>
      </w:r>
    </w:p>
    <w:p w14:paraId="796EC093" w14:textId="77777777" w:rsidR="00CD38BD" w:rsidRDefault="00CD38BD" w:rsidP="00797142">
      <w:pPr>
        <w:pStyle w:val="Odstavekseznama"/>
        <w:widowControl w:val="0"/>
        <w:numPr>
          <w:ilvl w:val="1"/>
          <w:numId w:val="20"/>
        </w:numPr>
        <w:tabs>
          <w:tab w:val="left" w:pos="809"/>
        </w:tabs>
        <w:autoSpaceDE w:val="0"/>
        <w:autoSpaceDN w:val="0"/>
        <w:spacing w:before="38" w:after="0"/>
      </w:pPr>
      <w:r>
        <w:t>vgradnja sistema prezračevanja</w:t>
      </w:r>
      <w:r w:rsidRPr="00CD38BD">
        <w:rPr>
          <w:spacing w:val="-4"/>
        </w:rPr>
        <w:t xml:space="preserve"> </w:t>
      </w:r>
      <w:r>
        <w:t>prostorov,</w:t>
      </w:r>
    </w:p>
    <w:p w14:paraId="05A28D30" w14:textId="77777777" w:rsidR="00CD38BD" w:rsidRDefault="00CD38BD" w:rsidP="00797142">
      <w:pPr>
        <w:pStyle w:val="Odstavekseznama"/>
        <w:widowControl w:val="0"/>
        <w:numPr>
          <w:ilvl w:val="1"/>
          <w:numId w:val="20"/>
        </w:numPr>
        <w:tabs>
          <w:tab w:val="left" w:pos="809"/>
        </w:tabs>
        <w:autoSpaceDE w:val="0"/>
        <w:autoSpaceDN w:val="0"/>
        <w:spacing w:before="38" w:after="0"/>
      </w:pPr>
      <w:r>
        <w:t>prenova vodovodnih in električnih napeljav in napeljav centralnega ogrevanja ter tehničnega</w:t>
      </w:r>
      <w:r w:rsidRPr="00CD38BD">
        <w:rPr>
          <w:spacing w:val="-20"/>
        </w:rPr>
        <w:t xml:space="preserve"> </w:t>
      </w:r>
      <w:r>
        <w:t>varovanja,</w:t>
      </w:r>
    </w:p>
    <w:p w14:paraId="150E7C87" w14:textId="77777777" w:rsidR="00CD38BD" w:rsidRDefault="00CD38BD" w:rsidP="00797142">
      <w:pPr>
        <w:pStyle w:val="Odstavekseznama"/>
        <w:widowControl w:val="0"/>
        <w:numPr>
          <w:ilvl w:val="1"/>
          <w:numId w:val="20"/>
        </w:numPr>
        <w:tabs>
          <w:tab w:val="left" w:pos="809"/>
        </w:tabs>
        <w:autoSpaceDE w:val="0"/>
        <w:autoSpaceDN w:val="0"/>
        <w:spacing w:before="38" w:after="0"/>
      </w:pPr>
      <w:r>
        <w:t>prenova sistema strelovodne zaščite</w:t>
      </w:r>
      <w:r w:rsidRPr="00CD38BD">
        <w:rPr>
          <w:spacing w:val="-5"/>
        </w:rPr>
        <w:t xml:space="preserve"> </w:t>
      </w:r>
      <w:r>
        <w:t>objekta,</w:t>
      </w:r>
    </w:p>
    <w:p w14:paraId="6F23D3DC" w14:textId="77777777" w:rsidR="00CD38BD" w:rsidRDefault="00CD38BD" w:rsidP="00797142">
      <w:pPr>
        <w:pStyle w:val="Odstavekseznama"/>
        <w:widowControl w:val="0"/>
        <w:numPr>
          <w:ilvl w:val="1"/>
          <w:numId w:val="20"/>
        </w:numPr>
        <w:tabs>
          <w:tab w:val="left" w:pos="809"/>
        </w:tabs>
        <w:autoSpaceDE w:val="0"/>
        <w:autoSpaceDN w:val="0"/>
        <w:spacing w:before="38" w:after="0"/>
      </w:pPr>
      <w:r>
        <w:t>popravilo ali zamenjava notranjega stavbnega pohištva, talnih, stenskih in stropnih oblog, - prenova ali zamenjava fiksne in pomične opreme prostorov</w:t>
      </w:r>
      <w:r w:rsidRPr="00CD38BD">
        <w:rPr>
          <w:spacing w:val="-7"/>
        </w:rPr>
        <w:t xml:space="preserve"> </w:t>
      </w:r>
      <w:r>
        <w:t>in</w:t>
      </w:r>
    </w:p>
    <w:p w14:paraId="77FEABD7" w14:textId="77777777" w:rsidR="00CD38BD" w:rsidRDefault="00CD38BD" w:rsidP="00797142">
      <w:pPr>
        <w:pStyle w:val="Odstavekseznama"/>
        <w:widowControl w:val="0"/>
        <w:numPr>
          <w:ilvl w:val="1"/>
          <w:numId w:val="20"/>
        </w:numPr>
        <w:tabs>
          <w:tab w:val="left" w:pos="809"/>
        </w:tabs>
        <w:autoSpaceDE w:val="0"/>
        <w:autoSpaceDN w:val="0"/>
        <w:spacing w:before="38" w:after="0"/>
      </w:pPr>
      <w:r>
        <w:t>prenova tlakovanih in zelenih površin zunanje</w:t>
      </w:r>
      <w:r w:rsidRPr="00CD38BD">
        <w:rPr>
          <w:spacing w:val="-18"/>
        </w:rPr>
        <w:t xml:space="preserve"> </w:t>
      </w:r>
      <w:r>
        <w:t>ureditve</w:t>
      </w:r>
    </w:p>
    <w:p w14:paraId="7BCCD8A8" w14:textId="362D03FC" w:rsidR="00CD38BD" w:rsidRDefault="00CD38BD" w:rsidP="00797142">
      <w:pPr>
        <w:pStyle w:val="Odstavekseznama"/>
        <w:widowControl w:val="0"/>
        <w:numPr>
          <w:ilvl w:val="1"/>
          <w:numId w:val="20"/>
        </w:numPr>
        <w:tabs>
          <w:tab w:val="left" w:pos="809"/>
        </w:tabs>
        <w:autoSpaceDE w:val="0"/>
        <w:autoSpaceDN w:val="0"/>
        <w:spacing w:before="38" w:after="0"/>
      </w:pPr>
      <w:r>
        <w:t>zagotavljanje neoviranega</w:t>
      </w:r>
      <w:r w:rsidRPr="00CD38BD">
        <w:rPr>
          <w:spacing w:val="-4"/>
        </w:rPr>
        <w:t xml:space="preserve"> </w:t>
      </w:r>
      <w:r>
        <w:t>dostopa.</w:t>
      </w:r>
    </w:p>
    <w:p w14:paraId="7CA0A0BC" w14:textId="77777777" w:rsidR="00CD38BD" w:rsidRDefault="00CD38BD" w:rsidP="00CD38BD">
      <w:pPr>
        <w:pStyle w:val="Telobesedila"/>
        <w:spacing w:before="7"/>
        <w:ind w:firstLine="43"/>
        <w:rPr>
          <w:sz w:val="28"/>
        </w:rPr>
      </w:pPr>
    </w:p>
    <w:p w14:paraId="3943484E" w14:textId="2EAAD3A5" w:rsidR="00CD38BD" w:rsidRDefault="00CD38BD" w:rsidP="00CD38BD">
      <w:pPr>
        <w:pStyle w:val="Telobesedila"/>
        <w:spacing w:line="276" w:lineRule="auto"/>
        <w:ind w:left="666" w:right="138"/>
      </w:pPr>
      <w:r>
        <w:t xml:space="preserve">V 1. </w:t>
      </w:r>
      <w:proofErr w:type="spellStart"/>
      <w:r>
        <w:t>fazi</w:t>
      </w:r>
      <w:proofErr w:type="spellEnd"/>
      <w:r>
        <w:t xml:space="preserve"> se </w:t>
      </w:r>
      <w:proofErr w:type="spellStart"/>
      <w:r>
        <w:t>bodo</w:t>
      </w:r>
      <w:proofErr w:type="spellEnd"/>
      <w:r>
        <w:t xml:space="preserve"> </w:t>
      </w:r>
      <w:proofErr w:type="spellStart"/>
      <w:r>
        <w:t>izvedla</w:t>
      </w:r>
      <w:proofErr w:type="spellEnd"/>
      <w:r>
        <w:t xml:space="preserve"> </w:t>
      </w:r>
      <w:proofErr w:type="spellStart"/>
      <w:r>
        <w:t>tudi</w:t>
      </w:r>
      <w:proofErr w:type="spellEnd"/>
      <w:r>
        <w:t xml:space="preserve"> </w:t>
      </w:r>
      <w:proofErr w:type="spellStart"/>
      <w:r>
        <w:t>vsa</w:t>
      </w:r>
      <w:proofErr w:type="spellEnd"/>
      <w:r>
        <w:t xml:space="preserve"> </w:t>
      </w:r>
      <w:proofErr w:type="spellStart"/>
      <w:r>
        <w:t>nujna</w:t>
      </w:r>
      <w:proofErr w:type="spellEnd"/>
      <w:r>
        <w:t xml:space="preserve"> dela </w:t>
      </w:r>
      <w:proofErr w:type="spellStart"/>
      <w:r>
        <w:t>potrebna</w:t>
      </w:r>
      <w:proofErr w:type="spellEnd"/>
      <w:r>
        <w:t xml:space="preserve"> za </w:t>
      </w:r>
      <w:proofErr w:type="spellStart"/>
      <w:r>
        <w:t>izvedbo</w:t>
      </w:r>
      <w:proofErr w:type="spellEnd"/>
      <w:r>
        <w:t xml:space="preserve"> </w:t>
      </w:r>
      <w:proofErr w:type="spellStart"/>
      <w:r w:rsidR="00AD13A4">
        <w:t>nadaljnih</w:t>
      </w:r>
      <w:proofErr w:type="spellEnd"/>
      <w:r w:rsidR="00AD13A4">
        <w:t xml:space="preserve"> </w:t>
      </w:r>
      <w:proofErr w:type="spellStart"/>
      <w:r w:rsidR="00AD13A4">
        <w:t>faz</w:t>
      </w:r>
      <w:proofErr w:type="spellEnd"/>
      <w:r w:rsidR="00AD13A4">
        <w:t>.</w:t>
      </w:r>
    </w:p>
    <w:p w14:paraId="3B13D61F" w14:textId="77777777" w:rsidR="00AD13A4" w:rsidRDefault="00AD13A4" w:rsidP="00CD38BD">
      <w:pPr>
        <w:pStyle w:val="Telobesedila"/>
        <w:spacing w:line="276" w:lineRule="auto"/>
        <w:ind w:left="666" w:right="138"/>
      </w:pPr>
    </w:p>
    <w:p w14:paraId="39DFAB3D" w14:textId="57AB462E" w:rsidR="00AD13A4" w:rsidRPr="00AD13A4" w:rsidRDefault="00AD13A4" w:rsidP="00CD38BD">
      <w:pPr>
        <w:pStyle w:val="Telobesedila"/>
        <w:spacing w:line="276" w:lineRule="auto"/>
        <w:ind w:left="666" w:right="138"/>
        <w:rPr>
          <w:b/>
          <w:bCs/>
        </w:rPr>
      </w:pPr>
      <w:proofErr w:type="spellStart"/>
      <w:r w:rsidRPr="00AD13A4">
        <w:rPr>
          <w:b/>
          <w:bCs/>
        </w:rPr>
        <w:t>Predmet</w:t>
      </w:r>
      <w:proofErr w:type="spellEnd"/>
      <w:r w:rsidRPr="00AD13A4">
        <w:rPr>
          <w:b/>
          <w:bCs/>
        </w:rPr>
        <w:t xml:space="preserve"> </w:t>
      </w:r>
      <w:proofErr w:type="spellStart"/>
      <w:r w:rsidRPr="00AD13A4">
        <w:rPr>
          <w:b/>
          <w:bCs/>
        </w:rPr>
        <w:t>tega</w:t>
      </w:r>
      <w:proofErr w:type="spellEnd"/>
      <w:r w:rsidRPr="00AD13A4">
        <w:rPr>
          <w:b/>
          <w:bCs/>
        </w:rPr>
        <w:t xml:space="preserve"> </w:t>
      </w:r>
      <w:proofErr w:type="spellStart"/>
      <w:r w:rsidRPr="00AD13A4">
        <w:rPr>
          <w:b/>
          <w:bCs/>
        </w:rPr>
        <w:t>načrta</w:t>
      </w:r>
      <w:proofErr w:type="spellEnd"/>
      <w:r w:rsidRPr="00AD13A4">
        <w:rPr>
          <w:b/>
          <w:bCs/>
        </w:rPr>
        <w:t xml:space="preserve"> je </w:t>
      </w:r>
      <w:proofErr w:type="spellStart"/>
      <w:r w:rsidRPr="00AD13A4">
        <w:rPr>
          <w:b/>
          <w:bCs/>
        </w:rPr>
        <w:t>dobava</w:t>
      </w:r>
      <w:proofErr w:type="spellEnd"/>
      <w:r w:rsidRPr="00AD13A4">
        <w:rPr>
          <w:b/>
          <w:bCs/>
        </w:rPr>
        <w:t xml:space="preserve"> in </w:t>
      </w:r>
      <w:proofErr w:type="spellStart"/>
      <w:r w:rsidRPr="00AD13A4">
        <w:rPr>
          <w:b/>
          <w:bCs/>
        </w:rPr>
        <w:t>vgradnja</w:t>
      </w:r>
      <w:proofErr w:type="spellEnd"/>
      <w:r w:rsidRPr="00AD13A4">
        <w:rPr>
          <w:b/>
          <w:bCs/>
        </w:rPr>
        <w:t xml:space="preserve"> </w:t>
      </w:r>
      <w:proofErr w:type="spellStart"/>
      <w:r w:rsidRPr="00AD13A4">
        <w:rPr>
          <w:b/>
          <w:bCs/>
        </w:rPr>
        <w:t>odrske</w:t>
      </w:r>
      <w:proofErr w:type="spellEnd"/>
      <w:r w:rsidRPr="00AD13A4">
        <w:rPr>
          <w:b/>
          <w:bCs/>
        </w:rPr>
        <w:t xml:space="preserve"> in </w:t>
      </w:r>
      <w:proofErr w:type="spellStart"/>
      <w:r w:rsidRPr="00AD13A4">
        <w:rPr>
          <w:b/>
          <w:bCs/>
        </w:rPr>
        <w:t>scenske</w:t>
      </w:r>
      <w:proofErr w:type="spellEnd"/>
      <w:r w:rsidRPr="00AD13A4">
        <w:rPr>
          <w:b/>
          <w:bCs/>
        </w:rPr>
        <w:t xml:space="preserve"> </w:t>
      </w:r>
      <w:proofErr w:type="spellStart"/>
      <w:r w:rsidRPr="00AD13A4">
        <w:rPr>
          <w:b/>
          <w:bCs/>
        </w:rPr>
        <w:t>tehnike</w:t>
      </w:r>
      <w:proofErr w:type="spellEnd"/>
      <w:r w:rsidRPr="00AD13A4">
        <w:rPr>
          <w:b/>
          <w:bCs/>
        </w:rPr>
        <w:t xml:space="preserve"> </w:t>
      </w:r>
      <w:proofErr w:type="spellStart"/>
      <w:r w:rsidRPr="00AD13A4">
        <w:rPr>
          <w:b/>
          <w:bCs/>
        </w:rPr>
        <w:t>na</w:t>
      </w:r>
      <w:proofErr w:type="spellEnd"/>
      <w:r w:rsidRPr="00AD13A4">
        <w:rPr>
          <w:b/>
          <w:bCs/>
        </w:rPr>
        <w:t xml:space="preserve"> </w:t>
      </w:r>
      <w:proofErr w:type="spellStart"/>
      <w:r w:rsidRPr="00AD13A4">
        <w:rPr>
          <w:b/>
          <w:bCs/>
        </w:rPr>
        <w:t>že</w:t>
      </w:r>
      <w:proofErr w:type="spellEnd"/>
      <w:r w:rsidRPr="00AD13A4">
        <w:rPr>
          <w:b/>
          <w:bCs/>
        </w:rPr>
        <w:t xml:space="preserve"> </w:t>
      </w:r>
      <w:proofErr w:type="spellStart"/>
      <w:r w:rsidRPr="00AD13A4">
        <w:rPr>
          <w:b/>
          <w:bCs/>
        </w:rPr>
        <w:t>predpripravljene</w:t>
      </w:r>
      <w:proofErr w:type="spellEnd"/>
      <w:r w:rsidRPr="00AD13A4">
        <w:rPr>
          <w:b/>
          <w:bCs/>
        </w:rPr>
        <w:t xml:space="preserve"> </w:t>
      </w:r>
      <w:proofErr w:type="spellStart"/>
      <w:r w:rsidRPr="00AD13A4">
        <w:rPr>
          <w:b/>
          <w:bCs/>
        </w:rPr>
        <w:t>konstrukcije</w:t>
      </w:r>
      <w:proofErr w:type="spellEnd"/>
      <w:r w:rsidRPr="00AD13A4">
        <w:rPr>
          <w:b/>
          <w:bCs/>
        </w:rPr>
        <w:t xml:space="preserve"> in </w:t>
      </w:r>
      <w:proofErr w:type="spellStart"/>
      <w:r w:rsidRPr="00AD13A4">
        <w:rPr>
          <w:b/>
          <w:bCs/>
        </w:rPr>
        <w:t>elektro</w:t>
      </w:r>
      <w:proofErr w:type="spellEnd"/>
      <w:r w:rsidRPr="00AD13A4">
        <w:rPr>
          <w:b/>
          <w:bCs/>
        </w:rPr>
        <w:t xml:space="preserve"> </w:t>
      </w:r>
      <w:proofErr w:type="spellStart"/>
      <w:r w:rsidRPr="00AD13A4">
        <w:rPr>
          <w:b/>
          <w:bCs/>
        </w:rPr>
        <w:t>instalacije</w:t>
      </w:r>
      <w:proofErr w:type="spellEnd"/>
      <w:r w:rsidRPr="00AD13A4">
        <w:rPr>
          <w:b/>
          <w:bCs/>
        </w:rPr>
        <w:t>.</w:t>
      </w:r>
    </w:p>
    <w:p w14:paraId="06C8208E" w14:textId="77777777" w:rsidR="00C66FF0" w:rsidRDefault="00C66FF0" w:rsidP="00CD38BD">
      <w:pPr>
        <w:pStyle w:val="Telobesedila"/>
        <w:spacing w:line="276" w:lineRule="auto"/>
        <w:ind w:left="709" w:right="560"/>
      </w:pPr>
    </w:p>
    <w:p w14:paraId="345CCAEC" w14:textId="77777777" w:rsidR="001F6A21" w:rsidRDefault="001F6A21" w:rsidP="0099104B">
      <w:pPr>
        <w:spacing w:after="0"/>
        <w:ind w:left="0"/>
        <w:rPr>
          <w:color w:val="FF0000"/>
        </w:rPr>
      </w:pPr>
    </w:p>
    <w:p w14:paraId="23B410F9" w14:textId="5199F7C9" w:rsidR="002628DE" w:rsidRPr="002628DE" w:rsidRDefault="002628DE" w:rsidP="00816862">
      <w:pPr>
        <w:pStyle w:val="Naslov4"/>
        <w:ind w:left="709" w:hanging="709"/>
        <w:rPr>
          <w:b/>
        </w:rPr>
      </w:pPr>
      <w:r>
        <w:rPr>
          <w:b/>
        </w:rPr>
        <w:t xml:space="preserve">Opis </w:t>
      </w:r>
      <w:r w:rsidRPr="0027157C">
        <w:rPr>
          <w:b/>
        </w:rPr>
        <w:t>lokacije objekta v geografskem smislu in opis obstoječega stanja na zemljišču</w:t>
      </w:r>
      <w:r w:rsidRPr="00F51642">
        <w:rPr>
          <w:b/>
        </w:rPr>
        <w:t>:</w:t>
      </w:r>
    </w:p>
    <w:p w14:paraId="1BB4FDCD" w14:textId="77777777" w:rsidR="00CD38BD" w:rsidRPr="00CD38BD" w:rsidRDefault="00CD38BD" w:rsidP="00DA53C8">
      <w:pPr>
        <w:spacing w:after="0"/>
        <w:ind w:left="709"/>
        <w:rPr>
          <w:color w:val="000000" w:themeColor="text1"/>
        </w:rPr>
      </w:pPr>
      <w:r w:rsidRPr="00CD38BD">
        <w:rPr>
          <w:color w:val="000000" w:themeColor="text1"/>
        </w:rPr>
        <w:t xml:space="preserve">Kulturni dom Črnomelj (v nadaljevanju KD Črnomelj) je bil zgrajen leta 1925 in se nahaja na naslovu Ulica Otona Župančiča 1, 8340 Črnomelj. Leži na križišču glavne Kolodvorske ceste z odcepom Ulice Otona </w:t>
      </w:r>
      <w:r w:rsidRPr="00CD38BD">
        <w:rPr>
          <w:color w:val="000000" w:themeColor="text1"/>
        </w:rPr>
        <w:lastRenderedPageBreak/>
        <w:t>Župančiča. KD Črnomelj je bil leta 1999 razglašen za kulturni spomenik državnega pomena (Odlok o razglasitvi Kulturnega doma v Črnomlju za kulturni spomenik državnega pomena, Uradni list RS štev.</w:t>
      </w:r>
    </w:p>
    <w:p w14:paraId="09795567" w14:textId="77777777" w:rsidR="00CD38BD" w:rsidRPr="00CD38BD" w:rsidRDefault="00CD38BD" w:rsidP="00DA53C8">
      <w:pPr>
        <w:spacing w:after="0"/>
        <w:ind w:left="709"/>
        <w:rPr>
          <w:color w:val="000000" w:themeColor="text1"/>
        </w:rPr>
      </w:pPr>
      <w:r w:rsidRPr="00CD38BD">
        <w:rPr>
          <w:color w:val="000000" w:themeColor="text1"/>
        </w:rPr>
        <w:t xml:space="preserve">81/99 in 55/02) – EŠD 89. Območje predvidene prenove je na zemljiščih s parcelnimi številkami 196/1, 197 </w:t>
      </w:r>
      <w:proofErr w:type="spellStart"/>
      <w:r w:rsidRPr="00CD38BD">
        <w:rPr>
          <w:color w:val="000000" w:themeColor="text1"/>
        </w:rPr>
        <w:t>k.o</w:t>
      </w:r>
      <w:proofErr w:type="spellEnd"/>
      <w:r w:rsidRPr="00CD38BD">
        <w:rPr>
          <w:color w:val="000000" w:themeColor="text1"/>
        </w:rPr>
        <w:t>. 1535 Črnomelj.</w:t>
      </w:r>
    </w:p>
    <w:p w14:paraId="0ECDFF2D" w14:textId="77777777" w:rsidR="00CD38BD" w:rsidRPr="00CD38BD" w:rsidRDefault="00CD38BD" w:rsidP="00DA53C8">
      <w:pPr>
        <w:spacing w:after="0"/>
        <w:ind w:left="709"/>
        <w:rPr>
          <w:color w:val="000000" w:themeColor="text1"/>
        </w:rPr>
      </w:pPr>
    </w:p>
    <w:p w14:paraId="6C84D191" w14:textId="43B751B3" w:rsidR="004C3D10" w:rsidRDefault="00CD38BD" w:rsidP="00DA53C8">
      <w:pPr>
        <w:spacing w:after="0"/>
        <w:ind w:left="709"/>
        <w:rPr>
          <w:color w:val="000000" w:themeColor="text1"/>
        </w:rPr>
      </w:pPr>
      <w:r w:rsidRPr="00CD38BD">
        <w:rPr>
          <w:color w:val="000000" w:themeColor="text1"/>
        </w:rPr>
        <w:t>Danes je stavba sedež Zavoda za izobraževanje in kulturo Črnomelj. V objektu se izvaja</w:t>
      </w:r>
      <w:r w:rsidR="003C4B97">
        <w:rPr>
          <w:color w:val="000000" w:themeColor="text1"/>
        </w:rPr>
        <w:t xml:space="preserve"> program</w:t>
      </w:r>
      <w:r w:rsidRPr="00CD38BD">
        <w:rPr>
          <w:color w:val="000000" w:themeColor="text1"/>
        </w:rPr>
        <w:t xml:space="preserve"> kin</w:t>
      </w:r>
      <w:r w:rsidR="003C4B97">
        <w:rPr>
          <w:color w:val="000000" w:themeColor="text1"/>
        </w:rPr>
        <w:t>a</w:t>
      </w:r>
      <w:r w:rsidRPr="00CD38BD">
        <w:rPr>
          <w:color w:val="000000" w:themeColor="text1"/>
        </w:rPr>
        <w:t xml:space="preserve"> ter gledališka, glasbena in razstavna dejavnost.</w:t>
      </w:r>
    </w:p>
    <w:p w14:paraId="4805951B" w14:textId="77777777" w:rsidR="00CD38BD" w:rsidRPr="0027157C" w:rsidRDefault="00CD38BD" w:rsidP="00CD38BD">
      <w:pPr>
        <w:spacing w:after="0"/>
      </w:pPr>
    </w:p>
    <w:p w14:paraId="5ED6A794" w14:textId="1887AD0F" w:rsidR="002628DE" w:rsidRPr="002628DE" w:rsidRDefault="002628DE" w:rsidP="00816862">
      <w:pPr>
        <w:pStyle w:val="Naslov4"/>
        <w:ind w:left="709" w:hanging="709"/>
        <w:rPr>
          <w:b/>
        </w:rPr>
      </w:pPr>
      <w:r>
        <w:rPr>
          <w:b/>
        </w:rPr>
        <w:t xml:space="preserve">Opis </w:t>
      </w:r>
      <w:r w:rsidR="005135E7">
        <w:rPr>
          <w:b/>
        </w:rPr>
        <w:t>konteksta, v katerem je objekt zgrajen</w:t>
      </w:r>
      <w:r w:rsidRPr="00F51642">
        <w:rPr>
          <w:b/>
        </w:rPr>
        <w:t>:</w:t>
      </w:r>
    </w:p>
    <w:p w14:paraId="060C45E0" w14:textId="5AC1D64D" w:rsidR="004C3D10" w:rsidRPr="00DA53C8" w:rsidRDefault="00DA53C8" w:rsidP="00DA53C8">
      <w:pPr>
        <w:spacing w:after="0"/>
        <w:ind w:left="709"/>
      </w:pPr>
      <w:r w:rsidRPr="00DA53C8">
        <w:t>Stavba stoji na mestu, kjer je bil nekoč Sokolski dom</w:t>
      </w:r>
      <w:r w:rsidR="005135E7">
        <w:t xml:space="preserve"> </w:t>
      </w:r>
      <w:r w:rsidRPr="00DA53C8">
        <w:t xml:space="preserve">zgrajen leta 1925. Sokolski dom je bil na mestu, kjer je današnja velika dvorana. Nekdanji Sokolski dom se je povečal vsaj še za enkratno tlorisno površino. V letu 1954 je bil zgrajen prizidek v obliki črke L, ki je bil priključen na vzhodni in južni del obstoječega Sokolskega doma. S predelavo stavbe, predvsem pa z obsežnimi dozidavami, je kompleks postal bistveno večji, bolj reprezentančen in izrazito spomeniški – </w:t>
      </w:r>
      <w:proofErr w:type="spellStart"/>
      <w:r w:rsidRPr="00DA53C8">
        <w:t>memorialen</w:t>
      </w:r>
      <w:proofErr w:type="spellEnd"/>
      <w:r w:rsidRPr="00DA53C8">
        <w:t>. Sedanja arhitekturna podoba Kulturnega doma v Črnomlju je nastala v času 1949–1954.</w:t>
      </w:r>
    </w:p>
    <w:p w14:paraId="37A40A8D" w14:textId="77777777" w:rsidR="00DA53C8" w:rsidRPr="00DA53C8" w:rsidRDefault="00DA53C8" w:rsidP="00785C91">
      <w:pPr>
        <w:spacing w:after="0"/>
      </w:pPr>
    </w:p>
    <w:p w14:paraId="1FE16237" w14:textId="194F2206" w:rsidR="004C3D10" w:rsidRPr="00816862" w:rsidRDefault="002628DE" w:rsidP="00816862">
      <w:pPr>
        <w:pStyle w:val="Naslov4"/>
        <w:ind w:left="709" w:hanging="709"/>
        <w:rPr>
          <w:rStyle w:val="Krepko"/>
          <w:b w:val="0"/>
          <w:bCs/>
        </w:rPr>
      </w:pPr>
      <w:r w:rsidRPr="00816862">
        <w:rPr>
          <w:rStyle w:val="Krepko"/>
          <w:b w:val="0"/>
          <w:bCs/>
        </w:rPr>
        <w:t>Tipologija in morfologija, kompozicija in gabariti</w:t>
      </w:r>
      <w:r w:rsidRPr="00816862">
        <w:t>:</w:t>
      </w:r>
    </w:p>
    <w:p w14:paraId="3F5BD6E3" w14:textId="77777777" w:rsidR="00DA53C8" w:rsidRPr="00DA53C8" w:rsidRDefault="00DA53C8" w:rsidP="00DA53C8">
      <w:pPr>
        <w:spacing w:after="0"/>
        <w:ind w:left="709"/>
      </w:pPr>
      <w:r w:rsidRPr="00DA53C8">
        <w:t>Kulturni dom v jedru (zunanji obod dvorane) sestavlja zid starega Sokolskega doma iz leta 1925. Grajen je bil iz opeke in ob adaptaciji in dozidavah v letih 1949 - 1954 uporabljen za osnovo, ojačan je bil z dodanimi AB nosilci. Del stene je bil pri predelavi dvorane perforiran in okrepljen z okroglimi nosilnimi stebri, kar je opaziti v nizu obeh lož v dvorani. Stanje konstrukcijskih elementov je bilo raziskano v marcu 2023 in je zajeto v Poročilu o preiskavah materialno tehničnega stanja, statični preventivi in analizi potresne odpornosti objekta »Kulturni dom Črnomelj«, ki bo sestavni del dokumentacije.</w:t>
      </w:r>
    </w:p>
    <w:p w14:paraId="414FA3A6" w14:textId="77777777" w:rsidR="00DA53C8" w:rsidRPr="00DA53C8" w:rsidRDefault="00DA53C8" w:rsidP="00DA53C8">
      <w:pPr>
        <w:spacing w:after="0"/>
        <w:ind w:left="709"/>
      </w:pPr>
    </w:p>
    <w:p w14:paraId="2745E156" w14:textId="77777777" w:rsidR="00DA53C8" w:rsidRPr="00DA53C8" w:rsidRDefault="00DA53C8" w:rsidP="00DA53C8">
      <w:pPr>
        <w:spacing w:after="0"/>
        <w:ind w:left="709"/>
      </w:pPr>
      <w:r w:rsidRPr="00DA53C8">
        <w:t xml:space="preserve">Osrednjemu volumnu dvorane je bil kasneje dodan trakt v obliki črke L, ki objema dvorano z vzhodne in severne strani. S tem je dvorana dobila večjo vstopno avlo ter spremljajoče programe tako v pritličju kot v etaži. Zaradi kakovostnih kamnitih oblog sten avle ter izvedbe tlaka v </w:t>
      </w:r>
      <w:proofErr w:type="spellStart"/>
      <w:r w:rsidRPr="00DA53C8">
        <w:t>venecijanskem</w:t>
      </w:r>
      <w:proofErr w:type="spellEnd"/>
      <w:r w:rsidRPr="00DA53C8">
        <w:t xml:space="preserve"> tlaku, ki je bil pred kratkim restavratorsko obnovljen, je trenutno stanje pritlične avle zadovoljivo. Brez vidnih poškodb so tudi stopnice iz pritličnega v nadstropni hodnik, ki se v celoti ohranjajo.</w:t>
      </w:r>
    </w:p>
    <w:p w14:paraId="3EE26567" w14:textId="77777777" w:rsidR="00DA53C8" w:rsidRPr="00DA53C8" w:rsidRDefault="00DA53C8" w:rsidP="00DA53C8">
      <w:pPr>
        <w:spacing w:after="0"/>
        <w:ind w:left="709"/>
      </w:pPr>
    </w:p>
    <w:p w14:paraId="0D028E0D" w14:textId="216FA4F7" w:rsidR="00DA53C8" w:rsidRPr="00DA53C8" w:rsidRDefault="00DA53C8" w:rsidP="005135E7">
      <w:pPr>
        <w:spacing w:after="0"/>
        <w:ind w:left="709"/>
      </w:pPr>
      <w:r w:rsidRPr="00DA53C8">
        <w:t>Odrski prostor je bil zasnovan v času, ko je bila odrska tehnika mnogo manj razvita, kot jo potrebujejo gledališča danes. Še posebej skromne so mere spremljajočih stranskih prostorov, ki so zaradi skromnega pododrja utesnjeni in skorajda neuporabni. Obe garderobi v nadstropju, povezovalno stopnišče in sanitarije za nastopajoče so na meji uporabnosti. Odrska tehnika, v novejšem času umeščena pod strop dvorane in na vzdolžni steni, je zasilna rešitev, ki jo je potrebno ustrezno preurediti in dopolniti. Oblikovne</w:t>
      </w:r>
      <w:r w:rsidR="005135E7">
        <w:t xml:space="preserve"> </w:t>
      </w:r>
      <w:r w:rsidRPr="00DA53C8">
        <w:t>rešitve v odrskem delu je, za omejen obseg programske izrabe odra, mogoče primerno podrediti temeljnemu konceptu izvirne arhitekturne rešitve avtorja Branka Simčiča.</w:t>
      </w:r>
    </w:p>
    <w:p w14:paraId="36103B00" w14:textId="77777777" w:rsidR="00DA53C8" w:rsidRPr="00DA53C8" w:rsidRDefault="00DA53C8" w:rsidP="00DA53C8">
      <w:pPr>
        <w:spacing w:after="0"/>
        <w:ind w:left="709"/>
      </w:pPr>
    </w:p>
    <w:p w14:paraId="1D2B2700" w14:textId="6C18B956" w:rsidR="004C3D10" w:rsidRPr="00DA53C8" w:rsidRDefault="00DA53C8" w:rsidP="00DA53C8">
      <w:pPr>
        <w:spacing w:after="0"/>
        <w:ind w:left="709"/>
      </w:pPr>
      <w:r w:rsidRPr="00DA53C8">
        <w:t>Zunanje mere stavbe so 34,81 m x 18,86 m in višina 7,27 m oz. 10,63 m skupaj s kletnimi prostori</w:t>
      </w:r>
      <w:r w:rsidR="0020332D">
        <w:t xml:space="preserve"> in se s celovito obnovo ne spreminjajo.</w:t>
      </w:r>
    </w:p>
    <w:p w14:paraId="3BFD0175" w14:textId="77777777" w:rsidR="00DA53C8" w:rsidRPr="0020332D" w:rsidRDefault="00DA53C8" w:rsidP="00DA53C8">
      <w:pPr>
        <w:spacing w:after="0"/>
      </w:pPr>
    </w:p>
    <w:p w14:paraId="4D860D99" w14:textId="69A554F3" w:rsidR="002628DE" w:rsidRPr="00816862" w:rsidRDefault="002628DE" w:rsidP="00326240">
      <w:pPr>
        <w:pStyle w:val="Naslov4"/>
        <w:rPr>
          <w:rStyle w:val="Krepko"/>
          <w:b w:val="0"/>
          <w:bCs/>
        </w:rPr>
      </w:pPr>
      <w:bookmarkStart w:id="37" w:name="_Hlk63584630"/>
      <w:r w:rsidRPr="00816862">
        <w:rPr>
          <w:rStyle w:val="Krepko"/>
          <w:b w:val="0"/>
          <w:bCs/>
        </w:rPr>
        <w:lastRenderedPageBreak/>
        <w:t>Groba razporeditev programov:</w:t>
      </w:r>
    </w:p>
    <w:bookmarkEnd w:id="37"/>
    <w:p w14:paraId="27707336" w14:textId="06D6F070" w:rsidR="004C3D10" w:rsidRPr="0020332D" w:rsidRDefault="00DA53C8" w:rsidP="00DA53C8">
      <w:pPr>
        <w:spacing w:after="0"/>
        <w:ind w:left="709"/>
      </w:pPr>
      <w:r w:rsidRPr="0020332D">
        <w:t>Stavbo sestavljajo tri etaže. Kletna etaža katere je približno ena tretjina pritlične etaže in je razdeljena na dva dela. V kleti se nahaja mala dvorana</w:t>
      </w:r>
      <w:r w:rsidR="002C2633" w:rsidRPr="0020332D">
        <w:t>, ki je obstoječa in se s celovito obnove ne spreminja. Na mestu trenutnih sanitarij za obiskovalce na severni strani avle se umesti nove vertikalne komunikacije (stopnice in dvigalo), ki povežejo vse etaže in medetaže objekta v zaključeno celoto. V kleti se na mestu obstoječe kurilnice uredi nova, pododrje se poglobi in nameni sanitarijam za obiskovalce (Ž, M, gibalno ovirani) ter garderobam za nastopajoče (M, Ž) z neposrednim dostopom na oder in v zaodrje.</w:t>
      </w:r>
      <w:r w:rsidRPr="0020332D">
        <w:t xml:space="preserve"> V pritlični etaži</w:t>
      </w:r>
      <w:r w:rsidR="002C2633" w:rsidRPr="0020332D">
        <w:t xml:space="preserve"> je poleg glavnega vhoda in avle še osrednja g</w:t>
      </w:r>
      <w:r w:rsidRPr="0020332D">
        <w:t>ledališka dvorana</w:t>
      </w:r>
      <w:r w:rsidR="002C2633" w:rsidRPr="0020332D">
        <w:t>, v prizidanem delu pa servisni prostori (blagajna, kuhinja, skupni prostor za zaposlene z izhodom na vrt). V</w:t>
      </w:r>
      <w:r w:rsidRPr="0020332D">
        <w:t xml:space="preserve"> nadstropju se na</w:t>
      </w:r>
      <w:r w:rsidR="002C2633" w:rsidRPr="0020332D">
        <w:t>d glavno avlo nahaja večji odprt prostor – avla za razstave z dostopom do obeh lož in balkona. Na južnem robu prve etaže so predvideni upravni prostori zavoda ter dostop do tehnične kabine za dvorano. Na severni strani prve etaže, za vertikalnimi komunikacijami, je predvideno skladišče.</w:t>
      </w:r>
      <w:r w:rsidRPr="0020332D">
        <w:t xml:space="preserve"> Podstrešje oz. mansarda je </w:t>
      </w:r>
      <w:r w:rsidR="002C2633" w:rsidRPr="0020332D">
        <w:t xml:space="preserve">v prvi fazi </w:t>
      </w:r>
      <w:r w:rsidRPr="0020332D">
        <w:t>neizkoriščena in neogrevana</w:t>
      </w:r>
      <w:r w:rsidR="002C2633" w:rsidRPr="0020332D">
        <w:t xml:space="preserve"> z izjemo južne tretjine, kjer je predvidena umestitev nove centralne prezračevalne naprave. </w:t>
      </w:r>
    </w:p>
    <w:p w14:paraId="79DD2FB6" w14:textId="77777777" w:rsidR="002C2633" w:rsidRPr="0020332D" w:rsidRDefault="002C2633" w:rsidP="00DA53C8">
      <w:pPr>
        <w:spacing w:after="0"/>
        <w:ind w:left="709"/>
      </w:pPr>
    </w:p>
    <w:p w14:paraId="08C5A9F4" w14:textId="1DDDB2CB" w:rsidR="002C2633" w:rsidRPr="0020332D" w:rsidRDefault="002C2633" w:rsidP="00D90FDB">
      <w:pPr>
        <w:spacing w:after="0"/>
        <w:ind w:left="709"/>
      </w:pPr>
      <w:r w:rsidRPr="0020332D">
        <w:t>V prvi fazi je predvidena celovita obnova pritličja in prvega nadstropja ter ureditev dostopa do podstrešja</w:t>
      </w:r>
      <w:r w:rsidR="00D90FDB">
        <w:t xml:space="preserve"> s </w:t>
      </w:r>
      <w:r w:rsidR="00D90FDB" w:rsidRPr="0020332D">
        <w:t>toplotn</w:t>
      </w:r>
      <w:r w:rsidR="00D90FDB">
        <w:t>o</w:t>
      </w:r>
      <w:r w:rsidR="00D90FDB" w:rsidRPr="0020332D">
        <w:t xml:space="preserve"> izolacij</w:t>
      </w:r>
      <w:r w:rsidR="00D90FDB">
        <w:t>o</w:t>
      </w:r>
      <w:r w:rsidR="00D90FDB" w:rsidRPr="0020332D">
        <w:t xml:space="preserve"> strehe </w:t>
      </w:r>
      <w:r w:rsidR="00D90FDB">
        <w:t>(</w:t>
      </w:r>
      <w:r w:rsidR="00D90FDB" w:rsidRPr="0020332D">
        <w:t>z vsemi potrebnimi sestavami</w:t>
      </w:r>
      <w:r w:rsidR="00D90FDB">
        <w:t>) in</w:t>
      </w:r>
      <w:r w:rsidRPr="0020332D">
        <w:t xml:space="preserve"> statična sanacija celotne konstrukcije objekta, vključno s strešno konstrukcijo nad osrednjo dvorano. V drugi fazi </w:t>
      </w:r>
      <w:r w:rsidR="0020332D" w:rsidRPr="0020332D">
        <w:t>so predvidena zaključna dela na podstrešni etaži.</w:t>
      </w:r>
    </w:p>
    <w:p w14:paraId="0BB5FD46" w14:textId="77777777" w:rsidR="00DA53C8" w:rsidRPr="00CD38BD" w:rsidRDefault="00DA53C8" w:rsidP="00785C91">
      <w:pPr>
        <w:spacing w:after="0"/>
        <w:rPr>
          <w:color w:val="943634" w:themeColor="accent2" w:themeShade="BF"/>
        </w:rPr>
      </w:pPr>
    </w:p>
    <w:p w14:paraId="0A6AFB23" w14:textId="10BA5279" w:rsidR="002628DE" w:rsidRPr="00326240" w:rsidRDefault="002628DE" w:rsidP="00326240">
      <w:pPr>
        <w:pStyle w:val="Naslov4"/>
        <w:ind w:left="709" w:hanging="709"/>
        <w:rPr>
          <w:rStyle w:val="Krepko"/>
          <w:b w:val="0"/>
          <w:bCs/>
        </w:rPr>
      </w:pPr>
      <w:r w:rsidRPr="00326240">
        <w:rPr>
          <w:rStyle w:val="Krepko"/>
          <w:b w:val="0"/>
          <w:bCs/>
        </w:rPr>
        <w:t>Opis oblikovne podobe objekta:</w:t>
      </w:r>
    </w:p>
    <w:p w14:paraId="7C0216EA" w14:textId="75655EEF" w:rsidR="004C3D10" w:rsidRPr="00104B8E" w:rsidRDefault="00104B8E" w:rsidP="00104B8E">
      <w:pPr>
        <w:spacing w:after="0"/>
        <w:ind w:left="709"/>
      </w:pPr>
      <w:r w:rsidRPr="00104B8E">
        <w:t xml:space="preserve">Objekt Kulturnega doma Črnomelj je kulturni spomenik državnega pomena, in se s celovito obnove oblikovno bistveno ne spreminja. Izjema je umestitev dvigala in stopnic za namen ureditve dostopa na podstrešje nad osrednjo dvorano, </w:t>
      </w:r>
      <w:proofErr w:type="spellStart"/>
      <w:r w:rsidRPr="00104B8E">
        <w:t>gabaritno</w:t>
      </w:r>
      <w:proofErr w:type="spellEnd"/>
      <w:r w:rsidRPr="00104B8E">
        <w:t xml:space="preserve"> pre</w:t>
      </w:r>
      <w:r w:rsidR="00AD13A4">
        <w:t>s</w:t>
      </w:r>
      <w:r w:rsidRPr="00104B8E">
        <w:t>ega obstoječo ravno streho nad vzhodnim delom objekta.</w:t>
      </w:r>
    </w:p>
    <w:p w14:paraId="75A87121" w14:textId="515AB461" w:rsidR="00104B8E" w:rsidRDefault="00104B8E" w:rsidP="00104B8E">
      <w:pPr>
        <w:spacing w:after="0"/>
        <w:ind w:left="709"/>
      </w:pPr>
      <w:r w:rsidRPr="00104B8E">
        <w:t>Volumen dvigalnega jaška in stopnišča je oblikovan v najmanjšem možnem gabaritu, oblikovno in materialno podrejen obstoječi stavbi kulturnega doma.</w:t>
      </w:r>
    </w:p>
    <w:p w14:paraId="28F82E9E" w14:textId="77777777" w:rsidR="00104B8E" w:rsidRDefault="00104B8E" w:rsidP="00104B8E">
      <w:pPr>
        <w:spacing w:after="0"/>
        <w:ind w:left="709"/>
      </w:pPr>
    </w:p>
    <w:p w14:paraId="699CAAA5" w14:textId="388F1306" w:rsidR="00EA79C0" w:rsidRDefault="00104B8E" w:rsidP="002C2633">
      <w:pPr>
        <w:spacing w:after="0"/>
        <w:ind w:left="709"/>
      </w:pPr>
      <w:r>
        <w:t xml:space="preserve">S celovito obnovo se poenoti obe dozidavi (obstoječ prizidek v pritličju, nadzidavo z volumnom vertikalnih komunikacij) na način, da se ju prekrije s sekundarno fasado iz ekspandirane pločevine. Podobno velja za manjša okna in požarna vrata na vzhodni fasadi v pritličju ter okna in vrata na vzhodni strani nad prizidkom (službeni vhod ZIK), ki se jih skladno s predlogom ZVKDS OE NM prekrije s perforirano pločevino </w:t>
      </w:r>
      <w:r w:rsidR="002C2633">
        <w:t xml:space="preserve">in </w:t>
      </w:r>
      <w:proofErr w:type="spellStart"/>
      <w:r w:rsidR="002C2633">
        <w:t>percepcijsko</w:t>
      </w:r>
      <w:proofErr w:type="spellEnd"/>
      <w:r w:rsidR="002C2633">
        <w:t xml:space="preserve"> podredi osrednji stekleni steni v avli ter trem oknom v prvem nadstropju, ki so del prvotne zasnove objekta.</w:t>
      </w:r>
    </w:p>
    <w:p w14:paraId="526B667B" w14:textId="52EA8D80" w:rsidR="004009E2" w:rsidRPr="00104B8E" w:rsidRDefault="002A5222" w:rsidP="005A7D37">
      <w:pPr>
        <w:ind w:left="0"/>
        <w:rPr>
          <w:i/>
          <w:lang w:val="sk-SK" w:eastAsia="sl-SI"/>
        </w:rPr>
      </w:pPr>
      <w:r w:rsidRPr="00104B8E">
        <w:rPr>
          <w:i/>
          <w:lang w:val="sk-SK" w:eastAsia="sl-SI"/>
        </w:rPr>
        <w:t xml:space="preserve">                            </w:t>
      </w:r>
    </w:p>
    <w:p w14:paraId="4F06F716" w14:textId="6F00BECA" w:rsidR="003A06A5" w:rsidRPr="00D656B3" w:rsidRDefault="00BE5EE6" w:rsidP="00785C91">
      <w:pPr>
        <w:pStyle w:val="Naslov3"/>
      </w:pPr>
      <w:bookmarkStart w:id="38" w:name="_Toc257577292"/>
      <w:bookmarkStart w:id="39" w:name="_Toc19111075"/>
      <w:bookmarkStart w:id="40" w:name="_Toc193875849"/>
      <w:r w:rsidRPr="00D656B3">
        <w:t>Funkcionalna zasnova</w:t>
      </w:r>
      <w:bookmarkEnd w:id="38"/>
      <w:bookmarkEnd w:id="39"/>
      <w:r w:rsidR="00D210B4" w:rsidRPr="00D656B3">
        <w:t xml:space="preserve"> </w:t>
      </w:r>
      <w:r w:rsidR="00D656B3" w:rsidRPr="00D656B3">
        <w:t>OBNOVLJENEGA</w:t>
      </w:r>
      <w:r w:rsidR="00D210B4" w:rsidRPr="00D656B3">
        <w:t xml:space="preserve"> OBJEKTA</w:t>
      </w:r>
      <w:bookmarkEnd w:id="40"/>
    </w:p>
    <w:p w14:paraId="3119A862" w14:textId="77777777" w:rsidR="002628DE" w:rsidRPr="00D656B3" w:rsidRDefault="002628DE" w:rsidP="00797142">
      <w:pPr>
        <w:pStyle w:val="Odstavekseznama"/>
        <w:numPr>
          <w:ilvl w:val="0"/>
          <w:numId w:val="14"/>
        </w:numPr>
        <w:spacing w:after="0"/>
        <w:rPr>
          <w:b/>
          <w:vanish/>
        </w:rPr>
      </w:pPr>
    </w:p>
    <w:p w14:paraId="5C519F62" w14:textId="77777777" w:rsidR="002628DE" w:rsidRPr="00D656B3" w:rsidRDefault="002628DE" w:rsidP="00797142">
      <w:pPr>
        <w:pStyle w:val="Odstavekseznama"/>
        <w:numPr>
          <w:ilvl w:val="0"/>
          <w:numId w:val="14"/>
        </w:numPr>
        <w:spacing w:after="0"/>
        <w:rPr>
          <w:b/>
          <w:vanish/>
        </w:rPr>
      </w:pPr>
    </w:p>
    <w:p w14:paraId="6B4C0CF1" w14:textId="77777777" w:rsidR="002628DE" w:rsidRPr="00D656B3" w:rsidRDefault="002628DE" w:rsidP="00797142">
      <w:pPr>
        <w:pStyle w:val="Odstavekseznama"/>
        <w:numPr>
          <w:ilvl w:val="1"/>
          <w:numId w:val="14"/>
        </w:numPr>
        <w:spacing w:after="0"/>
        <w:rPr>
          <w:b/>
          <w:vanish/>
        </w:rPr>
      </w:pPr>
    </w:p>
    <w:p w14:paraId="1D343A9F" w14:textId="77777777" w:rsidR="002628DE" w:rsidRPr="00D656B3" w:rsidRDefault="002628DE" w:rsidP="00797142">
      <w:pPr>
        <w:pStyle w:val="Odstavekseznama"/>
        <w:numPr>
          <w:ilvl w:val="1"/>
          <w:numId w:val="14"/>
        </w:numPr>
        <w:spacing w:after="0"/>
        <w:rPr>
          <w:b/>
          <w:vanish/>
        </w:rPr>
      </w:pPr>
    </w:p>
    <w:p w14:paraId="29C20219" w14:textId="77777777" w:rsidR="002628DE" w:rsidRPr="00D656B3" w:rsidRDefault="002628DE" w:rsidP="00797142">
      <w:pPr>
        <w:pStyle w:val="Odstavekseznama"/>
        <w:numPr>
          <w:ilvl w:val="1"/>
          <w:numId w:val="14"/>
        </w:numPr>
        <w:spacing w:after="0"/>
        <w:rPr>
          <w:b/>
          <w:vanish/>
        </w:rPr>
      </w:pPr>
    </w:p>
    <w:p w14:paraId="64B57188" w14:textId="77777777" w:rsidR="002628DE" w:rsidRPr="00D656B3" w:rsidRDefault="002628DE" w:rsidP="00797142">
      <w:pPr>
        <w:pStyle w:val="Odstavekseznama"/>
        <w:numPr>
          <w:ilvl w:val="1"/>
          <w:numId w:val="14"/>
        </w:numPr>
        <w:spacing w:after="0"/>
        <w:rPr>
          <w:b/>
          <w:vanish/>
        </w:rPr>
      </w:pPr>
    </w:p>
    <w:p w14:paraId="7C32A53E" w14:textId="12D73268" w:rsidR="00204879" w:rsidRPr="00D656B3" w:rsidRDefault="00204879" w:rsidP="000A7C4E">
      <w:pPr>
        <w:pStyle w:val="Naslov4"/>
        <w:ind w:left="709" w:hanging="709"/>
      </w:pPr>
      <w:r w:rsidRPr="00D656B3">
        <w:t xml:space="preserve">Opis namembnosti objekta </w:t>
      </w:r>
    </w:p>
    <w:p w14:paraId="41DDF6D2" w14:textId="0CEBE309" w:rsidR="00204879" w:rsidRPr="00D656B3" w:rsidRDefault="00D656B3" w:rsidP="00D656B3">
      <w:pPr>
        <w:spacing w:after="0"/>
        <w:ind w:left="709"/>
      </w:pPr>
      <w:r w:rsidRPr="00D656B3">
        <w:t>Objekt Kulturnega doma Črnomelj bo namenjen izvajanju programa kin</w:t>
      </w:r>
      <w:r w:rsidR="00AD7EC2">
        <w:t>a</w:t>
      </w:r>
      <w:r w:rsidRPr="00D656B3">
        <w:t xml:space="preserve"> ter gledališki, glasbeni in razstavni dejavnosti.</w:t>
      </w:r>
    </w:p>
    <w:p w14:paraId="57544085" w14:textId="77777777" w:rsidR="00D656B3" w:rsidRPr="00D656B3" w:rsidRDefault="00D656B3" w:rsidP="00785C91">
      <w:pPr>
        <w:spacing w:after="0"/>
        <w:ind w:left="0" w:firstLine="567"/>
      </w:pPr>
    </w:p>
    <w:p w14:paraId="5CD0660F" w14:textId="77777777" w:rsidR="002628DE" w:rsidRPr="00D656B3" w:rsidRDefault="002628DE" w:rsidP="00797142">
      <w:pPr>
        <w:pStyle w:val="Odstavekseznama"/>
        <w:numPr>
          <w:ilvl w:val="0"/>
          <w:numId w:val="15"/>
        </w:numPr>
        <w:spacing w:after="0"/>
        <w:rPr>
          <w:b/>
          <w:vanish/>
        </w:rPr>
      </w:pPr>
    </w:p>
    <w:p w14:paraId="06684352" w14:textId="77777777" w:rsidR="002628DE" w:rsidRPr="00D656B3" w:rsidRDefault="002628DE" w:rsidP="00797142">
      <w:pPr>
        <w:pStyle w:val="Odstavekseznama"/>
        <w:numPr>
          <w:ilvl w:val="0"/>
          <w:numId w:val="15"/>
        </w:numPr>
        <w:spacing w:after="0"/>
        <w:rPr>
          <w:b/>
          <w:vanish/>
        </w:rPr>
      </w:pPr>
    </w:p>
    <w:p w14:paraId="2696ABAE" w14:textId="77777777" w:rsidR="002628DE" w:rsidRPr="00D656B3" w:rsidRDefault="002628DE" w:rsidP="00797142">
      <w:pPr>
        <w:pStyle w:val="Odstavekseznama"/>
        <w:numPr>
          <w:ilvl w:val="1"/>
          <w:numId w:val="15"/>
        </w:numPr>
        <w:spacing w:after="0"/>
        <w:rPr>
          <w:b/>
          <w:vanish/>
        </w:rPr>
      </w:pPr>
    </w:p>
    <w:p w14:paraId="596E289D" w14:textId="77777777" w:rsidR="002628DE" w:rsidRPr="00D656B3" w:rsidRDefault="002628DE" w:rsidP="00797142">
      <w:pPr>
        <w:pStyle w:val="Odstavekseznama"/>
        <w:numPr>
          <w:ilvl w:val="1"/>
          <w:numId w:val="15"/>
        </w:numPr>
        <w:spacing w:after="0"/>
        <w:rPr>
          <w:b/>
          <w:vanish/>
        </w:rPr>
      </w:pPr>
    </w:p>
    <w:p w14:paraId="42F510AA" w14:textId="77777777" w:rsidR="002628DE" w:rsidRPr="00D656B3" w:rsidRDefault="002628DE" w:rsidP="00797142">
      <w:pPr>
        <w:pStyle w:val="Odstavekseznama"/>
        <w:numPr>
          <w:ilvl w:val="1"/>
          <w:numId w:val="15"/>
        </w:numPr>
        <w:spacing w:after="0"/>
        <w:rPr>
          <w:b/>
          <w:vanish/>
        </w:rPr>
      </w:pPr>
    </w:p>
    <w:p w14:paraId="180E7115" w14:textId="77777777" w:rsidR="002628DE" w:rsidRPr="00D656B3" w:rsidRDefault="002628DE" w:rsidP="00797142">
      <w:pPr>
        <w:pStyle w:val="Odstavekseznama"/>
        <w:numPr>
          <w:ilvl w:val="1"/>
          <w:numId w:val="15"/>
        </w:numPr>
        <w:spacing w:after="0"/>
        <w:rPr>
          <w:b/>
          <w:vanish/>
        </w:rPr>
      </w:pPr>
    </w:p>
    <w:p w14:paraId="29C5FDB3" w14:textId="77777777" w:rsidR="002628DE" w:rsidRPr="00D656B3" w:rsidRDefault="002628DE" w:rsidP="00797142">
      <w:pPr>
        <w:pStyle w:val="Odstavekseznama"/>
        <w:numPr>
          <w:ilvl w:val="2"/>
          <w:numId w:val="15"/>
        </w:numPr>
        <w:spacing w:after="0"/>
        <w:rPr>
          <w:b/>
          <w:vanish/>
        </w:rPr>
      </w:pPr>
    </w:p>
    <w:p w14:paraId="7B52AACE" w14:textId="365C382A" w:rsidR="00204879" w:rsidRPr="00D656B3" w:rsidRDefault="00204879" w:rsidP="000A7C4E">
      <w:pPr>
        <w:pStyle w:val="Naslov4"/>
        <w:ind w:left="709" w:hanging="709"/>
      </w:pPr>
      <w:r w:rsidRPr="00D656B3">
        <w:t>Opis programske in funkcionalne zasnove z razporeditvijo programov po etažah:</w:t>
      </w:r>
    </w:p>
    <w:p w14:paraId="12BE0727" w14:textId="070E0194" w:rsidR="00D656B3" w:rsidRPr="00D656B3" w:rsidRDefault="00D656B3" w:rsidP="00D656B3">
      <w:pPr>
        <w:spacing w:after="0"/>
        <w:ind w:left="709"/>
      </w:pPr>
      <w:r w:rsidRPr="00D656B3">
        <w:t>Objekt je razdeljen v tri etaže in je delno podkleten. V kletni etaži se nahaja</w:t>
      </w:r>
      <w:r w:rsidR="00D90FDB">
        <w:t xml:space="preserve">jo skladiščni prostori </w:t>
      </w:r>
      <w:r w:rsidRPr="00D656B3">
        <w:t xml:space="preserve">na JV strani objekta, ki </w:t>
      </w:r>
      <w:r w:rsidR="00D90FDB">
        <w:t>so</w:t>
      </w:r>
      <w:r w:rsidRPr="00D656B3">
        <w:t xml:space="preserve"> dostopn</w:t>
      </w:r>
      <w:r w:rsidR="00D90FDB">
        <w:t>i</w:t>
      </w:r>
      <w:r w:rsidRPr="00D656B3">
        <w:t xml:space="preserve"> samo preko ozkega hodnika s stopniščem. Na SZ strani objekta pa se v kletni etaži nahaja pododrje in tehnični prostori (strojnica). V tem delu je predvidena umestitev novih vertikalnih komunikacij (stopnice, dvigalo) ter poleg tehničnih prostorov še umestitev javnih sanitarij.</w:t>
      </w:r>
    </w:p>
    <w:p w14:paraId="1F25306C" w14:textId="77777777" w:rsidR="00D656B3" w:rsidRPr="00D656B3" w:rsidRDefault="00D656B3" w:rsidP="00D656B3">
      <w:pPr>
        <w:spacing w:after="0"/>
        <w:ind w:left="709"/>
      </w:pPr>
    </w:p>
    <w:p w14:paraId="70BF5D1F" w14:textId="77777777" w:rsidR="00D656B3" w:rsidRPr="00D656B3" w:rsidRDefault="00D656B3" w:rsidP="00D656B3">
      <w:pPr>
        <w:spacing w:after="0"/>
        <w:ind w:left="709"/>
      </w:pPr>
      <w:r w:rsidRPr="00D656B3">
        <w:t>V pritlični etaži se nahaja osrednja dvorana ter spremljajoči prostori – avla, zaodrje ter v dozidanem delu manjša kuhinja za namene pogostitev na vrtu.</w:t>
      </w:r>
    </w:p>
    <w:p w14:paraId="78646FCF" w14:textId="77777777" w:rsidR="00D656B3" w:rsidRPr="00D656B3" w:rsidRDefault="00D656B3" w:rsidP="00D656B3">
      <w:pPr>
        <w:spacing w:after="0"/>
        <w:ind w:left="709"/>
      </w:pPr>
    </w:p>
    <w:p w14:paraId="40225AA6" w14:textId="77777777" w:rsidR="00D656B3" w:rsidRPr="00D656B3" w:rsidRDefault="00D656B3" w:rsidP="00D656B3">
      <w:pPr>
        <w:spacing w:after="0"/>
        <w:ind w:left="709"/>
      </w:pPr>
      <w:r w:rsidRPr="00D656B3">
        <w:t>V 1. nadstropju se poleg osrednjega volumna dvorane na JV strani nahajajo tehnična kabina ter pisarne za zaposlene z izhodom na ulico na strehi dozidanega dela. Vzdolžno ob dvorani je večji odprt prostor, dostopen po obstoječih reprezentančnih stopnicah iz vhodne avle, namenjen razstavam in predprostoru pred vhodom na balkon oz. lože.</w:t>
      </w:r>
    </w:p>
    <w:p w14:paraId="00FC754A" w14:textId="77777777" w:rsidR="00D656B3" w:rsidRPr="00D656B3" w:rsidRDefault="00D656B3" w:rsidP="00D656B3">
      <w:pPr>
        <w:spacing w:after="0"/>
        <w:ind w:left="709"/>
      </w:pPr>
    </w:p>
    <w:p w14:paraId="78526A3B" w14:textId="5D0E05F4" w:rsidR="002628DE" w:rsidRDefault="00D656B3" w:rsidP="00D656B3">
      <w:pPr>
        <w:spacing w:after="0"/>
        <w:ind w:left="709"/>
      </w:pPr>
      <w:r w:rsidRPr="00D656B3">
        <w:t xml:space="preserve">Na podstrešju je v 1. fazi predvidena ureditev vertikalnih komunikacij (stopnice, dvigalo), v 2. fazi pa je predvidena ureditev </w:t>
      </w:r>
      <w:r w:rsidR="00AD13A4">
        <w:t xml:space="preserve">večnamenskih </w:t>
      </w:r>
      <w:r w:rsidRPr="00D656B3">
        <w:t xml:space="preserve">razstavnih </w:t>
      </w:r>
      <w:r w:rsidR="00AD13A4">
        <w:t>prostorov</w:t>
      </w:r>
      <w:r w:rsidRPr="00D656B3">
        <w:t>.</w:t>
      </w:r>
    </w:p>
    <w:p w14:paraId="496FA405" w14:textId="77777777" w:rsidR="00D656B3" w:rsidRPr="00CD38BD" w:rsidRDefault="00D656B3" w:rsidP="0099104B">
      <w:pPr>
        <w:spacing w:after="0"/>
        <w:ind w:left="0"/>
        <w:rPr>
          <w:color w:val="943634" w:themeColor="accent2" w:themeShade="BF"/>
        </w:rPr>
      </w:pPr>
    </w:p>
    <w:p w14:paraId="346188C5" w14:textId="673BC141" w:rsidR="002628DE" w:rsidRPr="00D656B3" w:rsidRDefault="002628DE" w:rsidP="000A7C4E">
      <w:pPr>
        <w:pStyle w:val="Naslov4"/>
        <w:ind w:left="709" w:hanging="709"/>
      </w:pPr>
      <w:r w:rsidRPr="00D656B3">
        <w:t>Opis komunikacij v objektu: dostopov in vhodov v objekt, vertikalnih komunikacij, dvigal:</w:t>
      </w:r>
    </w:p>
    <w:p w14:paraId="446761EF" w14:textId="7749BD9F" w:rsidR="00D656B3" w:rsidRPr="00D656B3" w:rsidRDefault="00D656B3" w:rsidP="00D656B3">
      <w:pPr>
        <w:spacing w:after="0"/>
        <w:ind w:left="709"/>
      </w:pPr>
      <w:r w:rsidRPr="00D656B3">
        <w:t xml:space="preserve">V objekt se lahko dostopa iz treh strani. Glavni peš dostop v objekt je urejen iz JV strani iz tlakovanega platoja pred objektom iz katerega je možen tudi dostop preko treh reprezentančnih vrat direktno v osrednjo dvorano. Vsi vhodi iz trga pred objektom so nivojsko višji od zunanjega prostora ter kot taki neprimerni za gibalno ovirane osebe. </w:t>
      </w:r>
      <w:proofErr w:type="spellStart"/>
      <w:r w:rsidR="0002702C">
        <w:t>Univezralni</w:t>
      </w:r>
      <w:proofErr w:type="spellEnd"/>
      <w:r w:rsidR="0002702C">
        <w:t xml:space="preserve"> d</w:t>
      </w:r>
      <w:r w:rsidRPr="00D656B3">
        <w:t>ostop brez ovir</w:t>
      </w:r>
      <w:r w:rsidR="0002702C">
        <w:t xml:space="preserve"> je zato</w:t>
      </w:r>
      <w:r w:rsidRPr="00D656B3">
        <w:t xml:space="preserve"> </w:t>
      </w:r>
      <w:r w:rsidR="0002702C">
        <w:t>zagotovljen</w:t>
      </w:r>
      <w:r w:rsidRPr="00D656B3">
        <w:t xml:space="preserve"> z zadnje, dvoriščne strani, preko velike </w:t>
      </w:r>
      <w:proofErr w:type="spellStart"/>
      <w:r w:rsidRPr="00D656B3">
        <w:t>zasteklljene</w:t>
      </w:r>
      <w:proofErr w:type="spellEnd"/>
      <w:r w:rsidRPr="00D656B3">
        <w:t xml:space="preserve"> površine v pritlično avlo.</w:t>
      </w:r>
    </w:p>
    <w:p w14:paraId="4D24F0BB" w14:textId="77777777" w:rsidR="00D656B3" w:rsidRPr="00D656B3" w:rsidRDefault="00D656B3" w:rsidP="00D656B3">
      <w:pPr>
        <w:spacing w:after="0"/>
        <w:ind w:left="709"/>
      </w:pPr>
      <w:r w:rsidRPr="00D656B3">
        <w:t xml:space="preserve">Dostop do zaodrja za vnos opreme je urejen iz SZ strani objekta in se ga v sklopu projekta ohranja. Dostop do pisarn v 1. nadstropju je urejen preko strehe dozidanega volumna iz </w:t>
      </w:r>
      <w:proofErr w:type="spellStart"/>
      <w:r w:rsidRPr="00D656B3">
        <w:t>Kururske</w:t>
      </w:r>
      <w:proofErr w:type="spellEnd"/>
      <w:r w:rsidRPr="00D656B3">
        <w:t xml:space="preserve"> steze na V strani.</w:t>
      </w:r>
    </w:p>
    <w:p w14:paraId="1D3406C9" w14:textId="77777777" w:rsidR="00D656B3" w:rsidRPr="00D656B3" w:rsidRDefault="00D656B3" w:rsidP="00D656B3">
      <w:pPr>
        <w:spacing w:after="0"/>
        <w:ind w:left="709"/>
      </w:pPr>
    </w:p>
    <w:p w14:paraId="7AB78833" w14:textId="27886E5C" w:rsidR="00611014" w:rsidRDefault="00D656B3" w:rsidP="005A7D37">
      <w:pPr>
        <w:spacing w:after="0"/>
        <w:ind w:left="709"/>
      </w:pPr>
      <w:r w:rsidRPr="00D656B3">
        <w:t>V okviru celovite obnove je predvidena vgradnja dvigala, ki bi povezoval vse etaže ter tako zagotovil neoviran dostop gibalno oviranim po celotnem objektu vključno s podstrešjem.</w:t>
      </w:r>
    </w:p>
    <w:p w14:paraId="3C7B7A53" w14:textId="77777777" w:rsidR="005A7D37" w:rsidRPr="005A7D37" w:rsidRDefault="005A7D37" w:rsidP="005A7D37">
      <w:pPr>
        <w:spacing w:after="0"/>
        <w:ind w:left="709"/>
      </w:pPr>
    </w:p>
    <w:p w14:paraId="4F06F72D" w14:textId="77777777" w:rsidR="00FE3D9A" w:rsidRPr="00B0111B" w:rsidRDefault="00FE3D9A" w:rsidP="000A7C4E">
      <w:pPr>
        <w:pStyle w:val="Naslov2"/>
        <w:rPr>
          <w:b w:val="0"/>
        </w:rPr>
      </w:pPr>
      <w:bookmarkStart w:id="41" w:name="_Toc19111077"/>
      <w:bookmarkStart w:id="42" w:name="_Toc193875850"/>
      <w:r w:rsidRPr="000A7C4E">
        <w:t>Izpolnjevanje</w:t>
      </w:r>
      <w:r w:rsidRPr="00B0111B">
        <w:t xml:space="preserve"> bistvenih zahtev</w:t>
      </w:r>
      <w:bookmarkEnd w:id="41"/>
      <w:bookmarkEnd w:id="42"/>
    </w:p>
    <w:p w14:paraId="4F06F730" w14:textId="76D4A9A1" w:rsidR="00FE3D9A" w:rsidRPr="00B0111B" w:rsidRDefault="00FE3D9A" w:rsidP="000A7C4E">
      <w:pPr>
        <w:pStyle w:val="Naslov4"/>
        <w:ind w:left="709" w:hanging="709"/>
      </w:pPr>
      <w:bookmarkStart w:id="43" w:name="_Toc19111078"/>
      <w:r w:rsidRPr="00B0111B">
        <w:t>mehanska odpornosti in stabilnost</w:t>
      </w:r>
      <w:bookmarkEnd w:id="43"/>
      <w:r w:rsidRPr="00B0111B">
        <w:t xml:space="preserve"> </w:t>
      </w:r>
    </w:p>
    <w:p w14:paraId="56008A85" w14:textId="57AC03B8" w:rsidR="00A7442C" w:rsidRPr="00CD38BD" w:rsidRDefault="003A2E1C" w:rsidP="00A7442C">
      <w:pPr>
        <w:rPr>
          <w:color w:val="943634" w:themeColor="accent2" w:themeShade="BF"/>
          <w:lang w:val="sk-SK" w:eastAsia="sl-SI"/>
        </w:rPr>
      </w:pPr>
      <w:r w:rsidRPr="00B0111B">
        <w:rPr>
          <w:lang w:val="sk-SK" w:eastAsia="sl-SI"/>
        </w:rPr>
        <w:t xml:space="preserve">V načrtih projektne dokumentacije za izvedbo gradnje so izpolnjene vse zahteve z vidika zagotavljanja izpolnjevanja bistvene zahteve mehanske odpornosti in stabilnosti, kar je razvidno iz tehničnih prikazov ter Načrta gradbenih </w:t>
      </w:r>
      <w:r w:rsidRPr="00511321">
        <w:rPr>
          <w:lang w:val="sk-SK" w:eastAsia="sl-SI"/>
        </w:rPr>
        <w:t xml:space="preserve">konstrukcij (št.: </w:t>
      </w:r>
      <w:bookmarkStart w:id="44" w:name="OLE_LINK1"/>
      <w:sdt>
        <w:sdtPr>
          <w:tag w:val="USRFLD_NACRT_ST"/>
          <w:id w:val="1460760187"/>
          <w:lock w:val="contentLocked"/>
          <w:placeholder>
            <w:docPart w:val="04BA690476C34EC89889F4171F7BCBC5"/>
          </w:placeholder>
          <w:dataBinding w:xpath="/root[1]/REF_NACRT_ST[1]" w:storeItemID="{B0919B6B-41A2-4E50-AFE5-6324CFC01D3E}"/>
          <w:text/>
        </w:sdtPr>
        <w:sdtEndPr/>
        <w:sdtContent>
          <w:r w:rsidR="00511321">
            <w:t>230060 GK</w:t>
          </w:r>
        </w:sdtContent>
      </w:sdt>
      <w:bookmarkEnd w:id="44"/>
      <w:r w:rsidRPr="00402F55">
        <w:rPr>
          <w:lang w:val="sk-SK" w:eastAsia="sl-SI"/>
        </w:rPr>
        <w:t>)</w:t>
      </w:r>
    </w:p>
    <w:p w14:paraId="11F14606" w14:textId="32F2C5E0" w:rsidR="00A7442C" w:rsidRPr="00B0111B" w:rsidRDefault="00A7442C" w:rsidP="00A7442C">
      <w:pPr>
        <w:rPr>
          <w:lang w:val="sk-SK" w:eastAsia="sl-SI"/>
        </w:rPr>
      </w:pPr>
      <w:r w:rsidRPr="00B0111B">
        <w:rPr>
          <w:lang w:val="sk-SK" w:eastAsia="sl-SI"/>
        </w:rPr>
        <w:t xml:space="preserve">Predvidena gradnja je zasnovana kot celota </w:t>
      </w:r>
      <w:r w:rsidR="00B0111B" w:rsidRPr="00B0111B">
        <w:rPr>
          <w:lang w:val="sk-SK" w:eastAsia="sl-SI"/>
        </w:rPr>
        <w:t xml:space="preserve">z </w:t>
      </w:r>
      <w:r w:rsidRPr="00B0111B">
        <w:rPr>
          <w:lang w:val="sk-SK" w:eastAsia="sl-SI"/>
        </w:rPr>
        <w:t>obstoječ</w:t>
      </w:r>
      <w:r w:rsidR="00B0111B" w:rsidRPr="00B0111B">
        <w:rPr>
          <w:lang w:val="sk-SK" w:eastAsia="sl-SI"/>
        </w:rPr>
        <w:t>im</w:t>
      </w:r>
      <w:r w:rsidRPr="00B0111B">
        <w:rPr>
          <w:lang w:val="sk-SK" w:eastAsia="sl-SI"/>
        </w:rPr>
        <w:t xml:space="preserve"> objekt</w:t>
      </w:r>
      <w:r w:rsidR="00B0111B" w:rsidRPr="00B0111B">
        <w:rPr>
          <w:lang w:val="sk-SK" w:eastAsia="sl-SI"/>
        </w:rPr>
        <w:t>om</w:t>
      </w:r>
      <w:r w:rsidRPr="00B0111B">
        <w:rPr>
          <w:lang w:val="sk-SK" w:eastAsia="sl-SI"/>
        </w:rPr>
        <w:t xml:space="preserve"> ter </w:t>
      </w:r>
      <w:r w:rsidR="00B0111B" w:rsidRPr="00B0111B">
        <w:rPr>
          <w:lang w:val="sk-SK" w:eastAsia="sl-SI"/>
        </w:rPr>
        <w:t>nadzidavo z volumnom vertikalnih komunikacij (dvigalo, stopnišče)</w:t>
      </w:r>
      <w:r w:rsidRPr="00B0111B">
        <w:rPr>
          <w:lang w:val="sk-SK" w:eastAsia="sl-SI"/>
        </w:rPr>
        <w:t xml:space="preserve">, ki ob upoštevanju projektne dokumentacije zagotavlja, da bo v času gradnje in uporabe mehansko odporen in stabilen. Osnovna konstrukcija je dimenzionirana tako, da brez večjih in vidnih poškodb prenese vse zunanje in lastne vplive, ki jim bo izpostavljena. Dovoljene deformacije objekta ne bodo vplivale na mehansko odpornost in stabilnost, vgrajeno napeljavo in opremo. </w:t>
      </w:r>
      <w:r w:rsidRPr="00B0111B">
        <w:rPr>
          <w:lang w:val="sk-SK" w:eastAsia="sl-SI"/>
        </w:rPr>
        <w:lastRenderedPageBreak/>
        <w:t xml:space="preserve">V primeru potresa se objekt lahko prekomerno deformira, vendar mora ohraniti stabilnost dovolj časa za ustrezno evakuacijo uporabnikov. Zaradi </w:t>
      </w:r>
      <w:r w:rsidR="00B0111B" w:rsidRPr="00B0111B">
        <w:rPr>
          <w:lang w:val="sk-SK" w:eastAsia="sl-SI"/>
        </w:rPr>
        <w:t>obnove</w:t>
      </w:r>
      <w:r w:rsidRPr="00B0111B">
        <w:rPr>
          <w:lang w:val="sk-SK" w:eastAsia="sl-SI"/>
        </w:rPr>
        <w:t xml:space="preserve"> predvidenega objekta ni pričakovati večjih deformacij okoliškega zemljišča. Vpliv gradnje ne bo segal na okoliške objekte. </w:t>
      </w:r>
    </w:p>
    <w:p w14:paraId="5C97A7DC" w14:textId="30FA78EF" w:rsidR="00972A54" w:rsidRPr="007328C3" w:rsidRDefault="00972A54" w:rsidP="00785C91">
      <w:r w:rsidRPr="007328C3">
        <w:t xml:space="preserve">Objekt kot celoto je potrebo izvesti potresno varno in stabilno. V sklopu </w:t>
      </w:r>
      <w:r w:rsidR="007A0306" w:rsidRPr="007328C3">
        <w:t>celovite obnove</w:t>
      </w:r>
      <w:r w:rsidRPr="007328C3">
        <w:t xml:space="preserve"> so v novi objekt umeščeni novi armirano betonski nosilni zidovi ter novi armirani ometi. Ti zidovi bodo prevzemali pretežni del horizontalnih obremenitev ter dodatno razbremenili obstoječe zidovje, vendar pa so kljub temu potrebni dodatni ukrepi na obstoječih zidovih. Obstoječe zidovje je medsebojno slabo ali pa celo nepovezano.</w:t>
      </w:r>
      <w:r w:rsidR="007A0306" w:rsidRPr="007328C3">
        <w:t xml:space="preserve"> </w:t>
      </w:r>
      <w:r w:rsidRPr="007328C3">
        <w:t>V sklopu sanacije objekta bo potrebno nad vsemi obstoječimi stenami izvesti horizontalno povezavo na nivoju etaž.</w:t>
      </w:r>
    </w:p>
    <w:p w14:paraId="410F78B7" w14:textId="30FC860C" w:rsidR="00972A54" w:rsidRPr="007328C3" w:rsidRDefault="00972A54" w:rsidP="00785C91">
      <w:r w:rsidRPr="007328C3">
        <w:t xml:space="preserve">Poleg horizontalnih povezav bo na določenih mestih potrebno izvesti tudi vertikalne vezi. Izvedba teh je lahko različna predvsem pa je pomembno, da je izvedba klasičnih betonskih stebričkov v zidovih, ki </w:t>
      </w:r>
      <w:r w:rsidR="007A0306" w:rsidRPr="007328C3">
        <w:t>so spomeniško zaščiteni</w:t>
      </w:r>
      <w:r w:rsidRPr="007328C3">
        <w:t xml:space="preserve">, otežena ali celo nemogoča. V teh primerih se izvaja vertikalne vezi s </w:t>
      </w:r>
      <w:proofErr w:type="spellStart"/>
      <w:r w:rsidRPr="007328C3">
        <w:t>Perfo</w:t>
      </w:r>
      <w:proofErr w:type="spellEnd"/>
      <w:r w:rsidRPr="007328C3">
        <w:t xml:space="preserve"> sidri.</w:t>
      </w:r>
    </w:p>
    <w:p w14:paraId="2A37E220" w14:textId="50F1DFAB" w:rsidR="006F1B2C" w:rsidRPr="007328C3" w:rsidRDefault="006F1B2C" w:rsidP="00785C91">
      <w:r w:rsidRPr="007328C3">
        <w:t xml:space="preserve">Vse obstoječe zidove, ki se jih ohranja je potrebno ustrezno sanirati in ojačati. Prvo etažo nad nivojem temeljev je potrebno statično ojačati pred izvedbo </w:t>
      </w:r>
      <w:proofErr w:type="spellStart"/>
      <w:r w:rsidRPr="007328C3">
        <w:t>podbetoniranj</w:t>
      </w:r>
      <w:proofErr w:type="spellEnd"/>
      <w:r w:rsidRPr="007328C3">
        <w:t xml:space="preserve">, ostale etaže načeloma lahko tudi po </w:t>
      </w:r>
      <w:proofErr w:type="spellStart"/>
      <w:r w:rsidRPr="007328C3">
        <w:t>podbetoniranju</w:t>
      </w:r>
      <w:proofErr w:type="spellEnd"/>
      <w:r w:rsidRPr="007328C3">
        <w:t>.</w:t>
      </w:r>
    </w:p>
    <w:p w14:paraId="3F8FCC4D" w14:textId="02C8D808" w:rsidR="00972A54" w:rsidRPr="007328C3" w:rsidRDefault="00972A54" w:rsidP="00785C91">
      <w:r w:rsidRPr="007328C3">
        <w:t xml:space="preserve">Po izvedeni statični sanaciji obstoječih zidov se najprej izvede sanacija obstoječih temeljev ter </w:t>
      </w:r>
      <w:proofErr w:type="spellStart"/>
      <w:r w:rsidRPr="007328C3">
        <w:t>podbetoniranj</w:t>
      </w:r>
      <w:proofErr w:type="spellEnd"/>
      <w:r w:rsidRPr="007328C3">
        <w:t>. Šele nato sledijo izkopi ter izvedba temeljev pod novimi deli objekta</w:t>
      </w:r>
      <w:r w:rsidR="007328C3" w:rsidRPr="007328C3">
        <w:t xml:space="preserve"> – komunikacijskim jedrom.</w:t>
      </w:r>
    </w:p>
    <w:p w14:paraId="6BC717CF" w14:textId="345AA944" w:rsidR="006F1B2C" w:rsidRPr="007328C3" w:rsidRDefault="006F1B2C" w:rsidP="007328C3">
      <w:r w:rsidRPr="007328C3">
        <w:t>Novi deli konstrukcije se izvajajo iz</w:t>
      </w:r>
      <w:r w:rsidR="007328C3" w:rsidRPr="007328C3">
        <w:t xml:space="preserve"> </w:t>
      </w:r>
      <w:r w:rsidRPr="007328C3">
        <w:t>armiranega betona: temelji, stene, plo</w:t>
      </w:r>
      <w:r w:rsidRPr="007328C3">
        <w:rPr>
          <w:rFonts w:cs="Arial Narrow"/>
        </w:rPr>
        <w:t>šč</w:t>
      </w:r>
      <w:r w:rsidRPr="007328C3">
        <w:t>e, armirani ometi, razbremenilne plo</w:t>
      </w:r>
      <w:r w:rsidRPr="007328C3">
        <w:rPr>
          <w:rFonts w:cs="Arial Narrow"/>
        </w:rPr>
        <w:t>šč</w:t>
      </w:r>
      <w:r w:rsidRPr="007328C3">
        <w:t>e, podesti in stopni</w:t>
      </w:r>
      <w:r w:rsidRPr="007328C3">
        <w:rPr>
          <w:rFonts w:cs="Arial Narrow"/>
        </w:rPr>
        <w:t>šč</w:t>
      </w:r>
      <w:r w:rsidRPr="007328C3">
        <w:t>ne rame</w:t>
      </w:r>
    </w:p>
    <w:p w14:paraId="645061BF" w14:textId="734E137C" w:rsidR="000A7C4E" w:rsidRPr="007328C3" w:rsidRDefault="006F1B2C" w:rsidP="00611014">
      <w:r w:rsidRPr="007328C3">
        <w:t xml:space="preserve">Tako kot pri obstoječih delih je tudi pri novih delih konstrukcije potrebno zagotoviti ustrezno povezovanje. Vse nove elemente konstrukcije se ustrezno sidra z obstoječimi zidovi, temelji in oboki kar se doseže z </w:t>
      </w:r>
      <w:proofErr w:type="spellStart"/>
      <w:r w:rsidRPr="007328C3">
        <w:t>uvrtanimi</w:t>
      </w:r>
      <w:proofErr w:type="spellEnd"/>
      <w:r w:rsidRPr="007328C3">
        <w:t xml:space="preserve"> sidri, ki se jih dodatno lepi v obstoječe. Prav tako se izvaja ustrezno sidranje vseh lesenih konstrukcij (lege, sohe, panelne stene). Sidranje se izvaja s sidri, ki se vgrajujejo v opaž novih AB elementov ali pa naknadno vijači.</w:t>
      </w:r>
    </w:p>
    <w:p w14:paraId="4F06F735" w14:textId="18EE60D9" w:rsidR="00FE3D9A" w:rsidRPr="00B0111B" w:rsidRDefault="00FE3D9A" w:rsidP="000A7C4E">
      <w:pPr>
        <w:pStyle w:val="Naslov4"/>
        <w:ind w:left="709" w:hanging="709"/>
      </w:pPr>
      <w:bookmarkStart w:id="45" w:name="_Toc19111079"/>
      <w:r w:rsidRPr="00B0111B">
        <w:t>varnost pred požarom</w:t>
      </w:r>
      <w:bookmarkEnd w:id="45"/>
    </w:p>
    <w:p w14:paraId="64157B62" w14:textId="02F8E3D5" w:rsidR="003A2E1C" w:rsidRPr="00CD38BD" w:rsidRDefault="003A2E1C" w:rsidP="00785C91">
      <w:pPr>
        <w:rPr>
          <w:color w:val="943634" w:themeColor="accent2" w:themeShade="BF"/>
          <w:lang w:val="sk-SK" w:eastAsia="sl-SI"/>
        </w:rPr>
      </w:pPr>
      <w:r w:rsidRPr="00B0111B">
        <w:rPr>
          <w:lang w:val="sk-SK" w:eastAsia="sl-SI"/>
        </w:rPr>
        <w:t xml:space="preserve">V načrtih projektne dokumentacije za izvedbo gradnje so izpolnjene vse zahteve z vidika zagotavljanja izpolnjevanja bistvene zahteve varnosti pred požarom, kar je razvidno iz tehničnih prikazov ter načrta in izkaza požarne </w:t>
      </w:r>
      <w:r w:rsidRPr="00AC68E5">
        <w:rPr>
          <w:lang w:val="sk-SK" w:eastAsia="sl-SI"/>
        </w:rPr>
        <w:t xml:space="preserve">varnosti (št.: </w:t>
      </w:r>
      <w:r w:rsidR="00AC68E5" w:rsidRPr="00AC68E5">
        <w:rPr>
          <w:lang w:val="sk-SK" w:eastAsia="sl-SI"/>
        </w:rPr>
        <w:t>2023-07-ŠPV</w:t>
      </w:r>
      <w:r w:rsidRPr="00AC68E5">
        <w:rPr>
          <w:lang w:val="sk-SK" w:eastAsia="sl-SI"/>
        </w:rPr>
        <w:t>)</w:t>
      </w:r>
    </w:p>
    <w:p w14:paraId="1E500EA7" w14:textId="2FC4E11E" w:rsidR="000F3F30" w:rsidRPr="00B0111B" w:rsidRDefault="00B0111B" w:rsidP="000F3F30">
      <w:pPr>
        <w:rPr>
          <w:lang w:val="sk-SK" w:eastAsia="sl-SI"/>
        </w:rPr>
      </w:pPr>
      <w:r w:rsidRPr="00B0111B">
        <w:rPr>
          <w:lang w:val="sk-SK" w:eastAsia="sl-SI"/>
        </w:rPr>
        <w:t>Objekt</w:t>
      </w:r>
      <w:r w:rsidR="000F3F30" w:rsidRPr="00B0111B">
        <w:rPr>
          <w:lang w:val="sk-SK" w:eastAsia="sl-SI"/>
        </w:rPr>
        <w:t xml:space="preserve"> je zasnovan tako, da tudi v primeru požara zagotavlja učinkovito posredovanje intervencijskih služb. Ker gre za rekonstrukcijo in novogradnjo</w:t>
      </w:r>
      <w:r w:rsidRPr="00B0111B">
        <w:rPr>
          <w:lang w:val="sk-SK" w:eastAsia="sl-SI"/>
        </w:rPr>
        <w:t>-nadzidavo</w:t>
      </w:r>
      <w:r w:rsidR="000F3F30" w:rsidRPr="00B0111B">
        <w:rPr>
          <w:lang w:val="sk-SK" w:eastAsia="sl-SI"/>
        </w:rPr>
        <w:t xml:space="preserve"> objekta se s projektom osnovni gabariti nekdanjega objekta ne spreminjajo, prav tako se ne spreminjajo dostopi za intervencijska vozila. Dostop do objekta in postavitev površin za intervencijska vozila je </w:t>
      </w:r>
      <w:r w:rsidR="003C4A30">
        <w:rPr>
          <w:lang w:val="sk-SK" w:eastAsia="sl-SI"/>
        </w:rPr>
        <w:t>zagotovljen iz</w:t>
      </w:r>
      <w:r w:rsidRPr="00B0111B">
        <w:rPr>
          <w:lang w:val="sk-SK" w:eastAsia="sl-SI"/>
        </w:rPr>
        <w:t xml:space="preserve"> Kolodvorsk</w:t>
      </w:r>
      <w:r w:rsidR="003C4A30">
        <w:rPr>
          <w:lang w:val="sk-SK" w:eastAsia="sl-SI"/>
        </w:rPr>
        <w:t>e</w:t>
      </w:r>
      <w:r w:rsidRPr="00B0111B">
        <w:rPr>
          <w:lang w:val="sk-SK" w:eastAsia="sl-SI"/>
        </w:rPr>
        <w:t xml:space="preserve"> cest</w:t>
      </w:r>
      <w:r w:rsidR="003C4A30">
        <w:rPr>
          <w:lang w:val="sk-SK" w:eastAsia="sl-SI"/>
        </w:rPr>
        <w:t>e na severo-zahodni strani objekta</w:t>
      </w:r>
      <w:r w:rsidR="000F3F30" w:rsidRPr="00CD38BD">
        <w:rPr>
          <w:color w:val="943634" w:themeColor="accent2" w:themeShade="BF"/>
          <w:lang w:val="sk-SK" w:eastAsia="sl-SI"/>
        </w:rPr>
        <w:t xml:space="preserve">. </w:t>
      </w:r>
      <w:r w:rsidR="000F3F30" w:rsidRPr="00B0111B">
        <w:rPr>
          <w:lang w:val="sk-SK" w:eastAsia="sl-SI"/>
        </w:rPr>
        <w:t xml:space="preserve">Vodo za gašenje je možno zagotavljati iz javnega hidrantnega omrežja, ki se nahaja v bližini objekta  oz. jo gasilci pripeljejo s seboj. Tako celotna nosilna konstrukcija kot tudi ovoj so projektirani iz negorljivih materialov, ki zagotavljajo ustrezno nosilnost za čas evakuacije, prav tako je omejeno oziroma onemogočeno širjenja požara po površini. </w:t>
      </w:r>
    </w:p>
    <w:p w14:paraId="004EE461" w14:textId="7A09E24A" w:rsidR="000F3F30" w:rsidRPr="00B0111B" w:rsidRDefault="000F3F30" w:rsidP="000F3F30">
      <w:pPr>
        <w:rPr>
          <w:lang w:val="sk-SK" w:eastAsia="sl-SI"/>
        </w:rPr>
      </w:pPr>
      <w:r w:rsidRPr="00B0111B">
        <w:rPr>
          <w:lang w:val="sk-SK" w:eastAsia="sl-SI"/>
        </w:rPr>
        <w:t xml:space="preserve">Vsi pasivni in aktivni požarnovarstveni ukrepi, ki so projektirani v skladu z Načrtom požarne varnosti zagotavljajo hitro in varno evakuacijo in posredovanje intervencijskih služb, ob enem pa preprečujejo širjenje požara po objektu oziroma na sosednje objekte. Evakuacija iz prostorov pritličja je možna iz posameznih prostorov neposredno na prosto preko zunanjih vrat s panik letvami. Iz sanitarij za </w:t>
      </w:r>
      <w:r w:rsidRPr="00B0111B">
        <w:rPr>
          <w:lang w:val="sk-SK" w:eastAsia="sl-SI"/>
        </w:rPr>
        <w:lastRenderedPageBreak/>
        <w:t xml:space="preserve">obiskovalce v kleti je umik mogoč preko požarno varnega stopnišča ter predprostora v pritličju neposredno na prosto. Iz etaž se evakuacija vrši preko požarno varovanega centralnega stopnišča, ki je od ostalih prostorov ločen z ustreznimi požarno odpornimi stenami. Evakuacijske poti so projektirane v skladu s požarno zasnovo. Predvidenih je dovolj izhodov iz objekta. </w:t>
      </w:r>
    </w:p>
    <w:p w14:paraId="0CA27E39" w14:textId="77777777" w:rsidR="00632FDE" w:rsidRDefault="00632FDE" w:rsidP="00785C91">
      <w:pPr>
        <w:rPr>
          <w:lang w:val="sk-SK" w:eastAsia="sl-SI"/>
        </w:rPr>
      </w:pPr>
      <w:r w:rsidRPr="00632FDE">
        <w:rPr>
          <w:lang w:val="sk-SK" w:eastAsia="sl-SI"/>
        </w:rPr>
        <w:t>Dvigalo v objektu se bo uporabljalo za evakuacijo, vgrajeno mora imeti dodatno zaščitno opremo, krmilne in signalne naprave, da se lahko uporablja v požaru. Upravljajo, ga lahko osebe, usposobljene za izvajanje evakuacije. Obravnavano dvigalo mora biti v skladu s smernico VDI 6017 in se uvršča v raven B.</w:t>
      </w:r>
    </w:p>
    <w:p w14:paraId="02B725B8" w14:textId="1A7ED339" w:rsidR="002E078A" w:rsidRPr="00CD38BD" w:rsidRDefault="002E078A" w:rsidP="00785C91">
      <w:pPr>
        <w:rPr>
          <w:color w:val="943634" w:themeColor="accent2" w:themeShade="BF"/>
          <w:lang w:val="sk-SK" w:eastAsia="sl-SI"/>
        </w:rPr>
      </w:pPr>
      <w:r w:rsidRPr="00AC68E5">
        <w:rPr>
          <w:lang w:val="sk-SK" w:eastAsia="sl-SI"/>
        </w:rPr>
        <w:t xml:space="preserve">Pri izdelavi projekta za izvedbo je v skladu s </w:t>
      </w:r>
      <w:r w:rsidR="00070B2E" w:rsidRPr="00070B2E">
        <w:rPr>
          <w:lang w:val="sk-SK" w:eastAsia="sl-SI"/>
        </w:rPr>
        <w:t>Pravilnik</w:t>
      </w:r>
      <w:r w:rsidR="00070B2E">
        <w:rPr>
          <w:lang w:val="sk-SK" w:eastAsia="sl-SI"/>
        </w:rPr>
        <w:t>om</w:t>
      </w:r>
      <w:r w:rsidR="00070B2E" w:rsidRPr="00070B2E">
        <w:rPr>
          <w:lang w:val="sk-SK" w:eastAsia="sl-SI"/>
        </w:rPr>
        <w:t xml:space="preserve"> o projektni in drugi dokumentaciji ter obrazcih pri graditvi objektov</w:t>
      </w:r>
      <w:r w:rsidRPr="00AC68E5">
        <w:rPr>
          <w:lang w:val="sk-SK" w:eastAsia="sl-SI"/>
        </w:rPr>
        <w:t xml:space="preserve"> (Uradni list RS, št. 3</w:t>
      </w:r>
      <w:r w:rsidR="00070B2E">
        <w:rPr>
          <w:lang w:val="sk-SK" w:eastAsia="sl-SI"/>
        </w:rPr>
        <w:t>0</w:t>
      </w:r>
      <w:r w:rsidRPr="00AC68E5">
        <w:rPr>
          <w:lang w:val="sk-SK" w:eastAsia="sl-SI"/>
        </w:rPr>
        <w:t>/</w:t>
      </w:r>
      <w:r w:rsidR="00070B2E">
        <w:rPr>
          <w:lang w:val="sk-SK" w:eastAsia="sl-SI"/>
        </w:rPr>
        <w:t xml:space="preserve">23) </w:t>
      </w:r>
      <w:r w:rsidRPr="00AC68E5">
        <w:rPr>
          <w:lang w:val="sk-SK" w:eastAsia="sl-SI"/>
        </w:rPr>
        <w:t xml:space="preserve">za načrtovani objekt </w:t>
      </w:r>
      <w:r w:rsidR="005A7032" w:rsidRPr="00AC68E5">
        <w:rPr>
          <w:lang w:val="sk-SK" w:eastAsia="sl-SI"/>
        </w:rPr>
        <w:t>izdelan</w:t>
      </w:r>
      <w:r w:rsidRPr="00AC68E5">
        <w:rPr>
          <w:lang w:val="sk-SK" w:eastAsia="sl-SI"/>
        </w:rPr>
        <w:t xml:space="preserve"> načrt požarne varnosti, v kateri </w:t>
      </w:r>
      <w:r w:rsidR="005A7032" w:rsidRPr="00AC68E5">
        <w:rPr>
          <w:lang w:val="sk-SK" w:eastAsia="sl-SI"/>
        </w:rPr>
        <w:t>so</w:t>
      </w:r>
      <w:r w:rsidRPr="00AC68E5">
        <w:rPr>
          <w:lang w:val="sk-SK" w:eastAsia="sl-SI"/>
        </w:rPr>
        <w:t xml:space="preserve"> predvideni vsi pasivni in aktivni ukrepi varstva pred požarom. Načrt požarne varnosti je izdelan na osnovi upoštevanja </w:t>
      </w:r>
      <w:r w:rsidR="00AC68E5" w:rsidRPr="00AC68E5">
        <w:t>7. člena Pravilnika o požarni varnosti v stavbah (</w:t>
      </w:r>
      <w:proofErr w:type="spellStart"/>
      <w:r w:rsidR="00AC68E5" w:rsidRPr="00AC68E5">
        <w:t>Ur.l</w:t>
      </w:r>
      <w:proofErr w:type="spellEnd"/>
      <w:r w:rsidR="00AC68E5" w:rsidRPr="00AC68E5">
        <w:t>. RS, 31/04, 10/05, 83/05, 14/07, 12/13, 61/17-GZ in 199/21-GZ-1), vsebina pa je izdelana po Pravilniku o zasnovi in študiji požarne varnosti (</w:t>
      </w:r>
      <w:proofErr w:type="spellStart"/>
      <w:r w:rsidR="00AC68E5" w:rsidRPr="00AC68E5">
        <w:t>Ur.l</w:t>
      </w:r>
      <w:proofErr w:type="spellEnd"/>
      <w:r w:rsidR="00AC68E5" w:rsidRPr="00AC68E5">
        <w:t>. RS, št. 12/13, 49/13, 61/17-GZ in 199/21-GZ-1) oz. po Tehnični smernici TSG-1-001:2019 (4.1) - Požarna varnost v stavbah (ter v njej navedenih referenčnih dokumentov).</w:t>
      </w:r>
    </w:p>
    <w:p w14:paraId="472EA38A" w14:textId="4CB4A9D1" w:rsidR="002E078A" w:rsidRPr="00B0111B" w:rsidRDefault="002E078A" w:rsidP="00785C91">
      <w:pPr>
        <w:rPr>
          <w:lang w:val="sk-SK" w:eastAsia="sl-SI"/>
        </w:rPr>
      </w:pPr>
      <w:r w:rsidRPr="00B0111B">
        <w:rPr>
          <w:lang w:val="sk-SK" w:eastAsia="sl-SI"/>
        </w:rPr>
        <w:t xml:space="preserve">V načrtu požarne varnosti </w:t>
      </w:r>
      <w:r w:rsidR="005A7032" w:rsidRPr="00B0111B">
        <w:rPr>
          <w:lang w:val="sk-SK" w:eastAsia="sl-SI"/>
        </w:rPr>
        <w:t>so</w:t>
      </w:r>
      <w:r w:rsidRPr="00B0111B">
        <w:rPr>
          <w:lang w:val="sk-SK" w:eastAsia="sl-SI"/>
        </w:rPr>
        <w:t xml:space="preserve"> določ</w:t>
      </w:r>
      <w:r w:rsidR="005A7032" w:rsidRPr="00B0111B">
        <w:rPr>
          <w:lang w:val="sk-SK" w:eastAsia="sl-SI"/>
        </w:rPr>
        <w:t>eni</w:t>
      </w:r>
      <w:r w:rsidRPr="00B0111B">
        <w:rPr>
          <w:lang w:val="sk-SK" w:eastAsia="sl-SI"/>
        </w:rPr>
        <w:t xml:space="preserve"> ukrepi, ki jih je potrebno izvesti, da bo stavba izpolnjevala gradbene zahteve za zagotovitev požarne varnosti, in katerih cilj je omejiti ogrožanje ljudi in premoženja v stavbi.</w:t>
      </w:r>
    </w:p>
    <w:p w14:paraId="6344B89A" w14:textId="13BC0640" w:rsidR="002E078A" w:rsidRPr="00B0111B" w:rsidRDefault="002E078A" w:rsidP="00785C91">
      <w:pPr>
        <w:rPr>
          <w:lang w:val="sk-SK" w:eastAsia="sl-SI"/>
        </w:rPr>
      </w:pPr>
      <w:r w:rsidRPr="00B0111B">
        <w:rPr>
          <w:lang w:val="sk-SK" w:eastAsia="sl-SI"/>
        </w:rPr>
        <w:t xml:space="preserve">V skladu s Pravilnikom o zasnovi in študiji požarne </w:t>
      </w:r>
      <w:r w:rsidRPr="003A1183">
        <w:rPr>
          <w:lang w:val="sk-SK" w:eastAsia="sl-SI"/>
        </w:rPr>
        <w:t>varnosti (</w:t>
      </w:r>
      <w:r w:rsidR="003A1183" w:rsidRPr="003A1183">
        <w:rPr>
          <w:lang w:val="sk-SK" w:eastAsia="sl-SI"/>
        </w:rPr>
        <w:t>Ur.l. RS, št. 12/13, 49/13, 61/17-GZ in 199/21-GZ-1</w:t>
      </w:r>
      <w:r w:rsidRPr="003A1183">
        <w:rPr>
          <w:lang w:val="sk-SK" w:eastAsia="sl-SI"/>
        </w:rPr>
        <w:t xml:space="preserve">), Priloga 1, se uvršča </w:t>
      </w:r>
      <w:r w:rsidRPr="00B0111B">
        <w:rPr>
          <w:lang w:val="sk-SK" w:eastAsia="sl-SI"/>
        </w:rPr>
        <w:t>objekt med požarno zahtevne stavbe.</w:t>
      </w:r>
    </w:p>
    <w:p w14:paraId="5E6AEA1F" w14:textId="77777777" w:rsidR="002E078A" w:rsidRPr="00632FDE" w:rsidRDefault="002E078A" w:rsidP="00785C91">
      <w:pPr>
        <w:rPr>
          <w:lang w:val="sk-SK" w:eastAsia="sl-SI"/>
        </w:rPr>
      </w:pPr>
      <w:r w:rsidRPr="00632FDE">
        <w:rPr>
          <w:lang w:val="sk-SK" w:eastAsia="sl-SI"/>
        </w:rPr>
        <w:t>Zasnova požarne zaščite v obravnavanem objektu obsega naslednje ukrepe:</w:t>
      </w:r>
    </w:p>
    <w:p w14:paraId="60BE9324" w14:textId="0A1FB222" w:rsidR="005A7032" w:rsidRPr="00632FDE" w:rsidRDefault="002E078A" w:rsidP="00797142">
      <w:pPr>
        <w:pStyle w:val="Odstavekseznama"/>
        <w:numPr>
          <w:ilvl w:val="0"/>
          <w:numId w:val="6"/>
        </w:numPr>
        <w:rPr>
          <w:lang w:val="sk-SK" w:eastAsia="sl-SI"/>
        </w:rPr>
      </w:pPr>
      <w:r w:rsidRPr="00632FDE">
        <w:rPr>
          <w:lang w:val="sk-SK" w:eastAsia="sl-SI"/>
        </w:rPr>
        <w:t>Projektne rešitve za omejevanje širjenja požara na sosednje objekte</w:t>
      </w:r>
      <w:r w:rsidR="005A7032" w:rsidRPr="00632FDE">
        <w:rPr>
          <w:lang w:val="sk-SK" w:eastAsia="sl-SI"/>
        </w:rPr>
        <w:t>.</w:t>
      </w:r>
    </w:p>
    <w:p w14:paraId="25DE63B0" w14:textId="77777777" w:rsidR="005A7032" w:rsidRPr="00632FDE" w:rsidRDefault="002E078A" w:rsidP="00797142">
      <w:pPr>
        <w:pStyle w:val="Odstavekseznama"/>
        <w:numPr>
          <w:ilvl w:val="0"/>
          <w:numId w:val="6"/>
        </w:numPr>
        <w:rPr>
          <w:lang w:val="sk-SK" w:eastAsia="sl-SI"/>
        </w:rPr>
      </w:pPr>
      <w:r w:rsidRPr="00632FDE">
        <w:rPr>
          <w:lang w:val="sk-SK" w:eastAsia="sl-SI"/>
        </w:rPr>
        <w:t>Projektne rešitve za omejevanje hitrega širjenja požara po objektu in zagotavljanje potrebne nosilnosti konstrukcije</w:t>
      </w:r>
      <w:r w:rsidR="005A7032" w:rsidRPr="00632FDE">
        <w:rPr>
          <w:lang w:val="sk-SK" w:eastAsia="sl-SI"/>
        </w:rPr>
        <w:t>.</w:t>
      </w:r>
    </w:p>
    <w:p w14:paraId="20BC4E67" w14:textId="77777777" w:rsidR="005A7032" w:rsidRPr="00632FDE" w:rsidRDefault="002E078A" w:rsidP="00797142">
      <w:pPr>
        <w:pStyle w:val="Odstavekseznama"/>
        <w:numPr>
          <w:ilvl w:val="0"/>
          <w:numId w:val="6"/>
        </w:numPr>
        <w:rPr>
          <w:lang w:val="sk-SK" w:eastAsia="sl-SI"/>
        </w:rPr>
      </w:pPr>
      <w:r w:rsidRPr="00632FDE">
        <w:rPr>
          <w:lang w:val="sk-SK" w:eastAsia="sl-SI"/>
        </w:rPr>
        <w:t>Projektne rešitve za zagotavljanje varne evakuacije, javljanje in alarmiranje</w:t>
      </w:r>
    </w:p>
    <w:p w14:paraId="2F6BACC2" w14:textId="0F8948D8" w:rsidR="002E078A" w:rsidRPr="00632FDE" w:rsidRDefault="002E078A" w:rsidP="00797142">
      <w:pPr>
        <w:pStyle w:val="Odstavekseznama"/>
        <w:numPr>
          <w:ilvl w:val="0"/>
          <w:numId w:val="6"/>
        </w:numPr>
        <w:rPr>
          <w:lang w:val="sk-SK" w:eastAsia="sl-SI"/>
        </w:rPr>
      </w:pPr>
      <w:r w:rsidRPr="00632FDE">
        <w:rPr>
          <w:lang w:val="sk-SK" w:eastAsia="sl-SI"/>
        </w:rPr>
        <w:t>Projektne rešitve za učinkovito intervencijo in gašenje</w:t>
      </w:r>
    </w:p>
    <w:p w14:paraId="50CF6DB6" w14:textId="77777777" w:rsidR="002E078A" w:rsidRPr="00511321" w:rsidRDefault="002E078A" w:rsidP="00785C91">
      <w:pPr>
        <w:rPr>
          <w:lang w:val="sk-SK" w:eastAsia="sl-SI"/>
        </w:rPr>
      </w:pPr>
      <w:r w:rsidRPr="00B0111B">
        <w:rPr>
          <w:lang w:val="sk-SK" w:eastAsia="sl-SI"/>
        </w:rPr>
        <w:t xml:space="preserve">Požarno varnostni koncept študije vključuje naslednje pasivne elemente požarne zaščite v obravnavanem </w:t>
      </w:r>
      <w:r w:rsidRPr="00511321">
        <w:rPr>
          <w:lang w:val="sk-SK" w:eastAsia="sl-SI"/>
        </w:rPr>
        <w:t>objektu:</w:t>
      </w:r>
    </w:p>
    <w:p w14:paraId="79967817" w14:textId="77777777" w:rsidR="00632FDE" w:rsidRPr="00511321" w:rsidRDefault="00632FDE" w:rsidP="00797142">
      <w:pPr>
        <w:pStyle w:val="Odstavekseznama"/>
        <w:numPr>
          <w:ilvl w:val="0"/>
          <w:numId w:val="7"/>
        </w:numPr>
        <w:ind w:left="993" w:hanging="284"/>
        <w:rPr>
          <w:lang w:val="sk-SK" w:eastAsia="sl-SI"/>
        </w:rPr>
      </w:pPr>
      <w:r w:rsidRPr="00511321">
        <w:rPr>
          <w:lang w:val="sk-SK" w:eastAsia="sl-SI"/>
        </w:rPr>
        <w:t>Zahteve za požarno odpornost (R) objekta, ki so navedene v TSG (4.1): 2019, stran 28, Tabela 7, je potrebno upoštevati pri načrtovanju stavbe za kulturo in razvedrilo, za nosilno konstrukcijo je zahtevana nosilna konstrukcija s karakteristiko R 60, dovoljena je lesena nosilna konstrukcija, zaščitena s požarno odpornimi in negorljivimi materiali, skladno z M-HFHHolzR ali izvedbo glede na smernico Požarna varnost lesenih stavb.</w:t>
      </w:r>
    </w:p>
    <w:p w14:paraId="55EE0999" w14:textId="42E58119" w:rsidR="002E078A" w:rsidRPr="00511321" w:rsidRDefault="002E078A" w:rsidP="00797142">
      <w:pPr>
        <w:pStyle w:val="Odstavekseznama"/>
        <w:numPr>
          <w:ilvl w:val="0"/>
          <w:numId w:val="7"/>
        </w:numPr>
        <w:ind w:left="993" w:hanging="284"/>
        <w:rPr>
          <w:lang w:val="sk-SK" w:eastAsia="sl-SI"/>
        </w:rPr>
      </w:pPr>
      <w:r w:rsidRPr="00511321">
        <w:rPr>
          <w:lang w:val="sk-SK" w:eastAsia="sl-SI"/>
        </w:rPr>
        <w:t>Obravnavani objekt se razdeli v več požarnih sektorjev, in sicer:</w:t>
      </w:r>
    </w:p>
    <w:p w14:paraId="49FE8747" w14:textId="704335D5" w:rsidR="005A7032" w:rsidRPr="00511321" w:rsidRDefault="002E078A" w:rsidP="00797142">
      <w:pPr>
        <w:pStyle w:val="Odstavekseznama"/>
        <w:numPr>
          <w:ilvl w:val="0"/>
          <w:numId w:val="8"/>
        </w:numPr>
        <w:rPr>
          <w:lang w:val="sk-SK" w:eastAsia="sl-SI"/>
        </w:rPr>
      </w:pPr>
      <w:r w:rsidRPr="00511321">
        <w:rPr>
          <w:lang w:val="sk-SK" w:eastAsia="sl-SI"/>
        </w:rPr>
        <w:t xml:space="preserve">Požarni sektor </w:t>
      </w:r>
      <w:r w:rsidR="00632FDE" w:rsidRPr="00511321">
        <w:rPr>
          <w:b/>
          <w:bCs/>
          <w:lang w:val="sk-SK" w:eastAsia="sl-SI"/>
        </w:rPr>
        <w:t>PS K/SK.</w:t>
      </w:r>
    </w:p>
    <w:p w14:paraId="69460CDD" w14:textId="673F90BE" w:rsidR="005A7032" w:rsidRPr="00511321" w:rsidRDefault="00632FDE" w:rsidP="00797142">
      <w:pPr>
        <w:pStyle w:val="Odstavekseznama"/>
        <w:numPr>
          <w:ilvl w:val="1"/>
          <w:numId w:val="8"/>
        </w:numPr>
        <w:rPr>
          <w:lang w:val="sk-SK" w:eastAsia="sl-SI"/>
        </w:rPr>
      </w:pPr>
      <w:r w:rsidRPr="00511321">
        <w:rPr>
          <w:lang w:val="sk-SK" w:eastAsia="sl-SI"/>
        </w:rPr>
        <w:t>Skladišča v kleti</w:t>
      </w:r>
    </w:p>
    <w:p w14:paraId="720F6FD9" w14:textId="6EFF8F54" w:rsidR="005A7032" w:rsidRPr="00511321" w:rsidRDefault="002E078A" w:rsidP="00797142">
      <w:pPr>
        <w:pStyle w:val="Odstavekseznama"/>
        <w:numPr>
          <w:ilvl w:val="0"/>
          <w:numId w:val="9"/>
        </w:numPr>
        <w:rPr>
          <w:lang w:val="sk-SK" w:eastAsia="sl-SI"/>
        </w:rPr>
      </w:pPr>
      <w:r w:rsidRPr="00511321">
        <w:rPr>
          <w:lang w:val="sk-SK" w:eastAsia="sl-SI"/>
        </w:rPr>
        <w:t xml:space="preserve">Požarni sektor </w:t>
      </w:r>
      <w:r w:rsidR="00632FDE" w:rsidRPr="00511321">
        <w:rPr>
          <w:b/>
          <w:bCs/>
          <w:lang w:val="sk-SK" w:eastAsia="sl-SI"/>
        </w:rPr>
        <w:t>PS K/KU.</w:t>
      </w:r>
    </w:p>
    <w:p w14:paraId="2D24D50D" w14:textId="01B4200A" w:rsidR="005A7032" w:rsidRPr="00511321" w:rsidRDefault="00632FDE" w:rsidP="00797142">
      <w:pPr>
        <w:pStyle w:val="Odstavekseznama"/>
        <w:numPr>
          <w:ilvl w:val="1"/>
          <w:numId w:val="9"/>
        </w:numPr>
        <w:rPr>
          <w:lang w:val="sk-SK" w:eastAsia="sl-SI"/>
        </w:rPr>
      </w:pPr>
      <w:r w:rsidRPr="00511321">
        <w:rPr>
          <w:lang w:val="sk-SK" w:eastAsia="sl-SI"/>
        </w:rPr>
        <w:t>Kurilnica v kleti</w:t>
      </w:r>
    </w:p>
    <w:p w14:paraId="77D82C48" w14:textId="5D2A7962" w:rsidR="005A7032" w:rsidRPr="00511321" w:rsidRDefault="002E078A" w:rsidP="00797142">
      <w:pPr>
        <w:pStyle w:val="Odstavekseznama"/>
        <w:numPr>
          <w:ilvl w:val="0"/>
          <w:numId w:val="9"/>
        </w:numPr>
        <w:rPr>
          <w:lang w:val="sk-SK" w:eastAsia="sl-SI"/>
        </w:rPr>
      </w:pPr>
      <w:r w:rsidRPr="00511321">
        <w:rPr>
          <w:lang w:val="sk-SK" w:eastAsia="sl-SI"/>
        </w:rPr>
        <w:t xml:space="preserve">Požarni sektor </w:t>
      </w:r>
      <w:r w:rsidR="00511321" w:rsidRPr="00511321">
        <w:rPr>
          <w:b/>
          <w:bCs/>
          <w:lang w:val="sk-SK" w:eastAsia="sl-SI"/>
        </w:rPr>
        <w:t>PS K-N/DV.</w:t>
      </w:r>
    </w:p>
    <w:p w14:paraId="2DC958D0" w14:textId="2A498B7D" w:rsidR="002E078A" w:rsidRPr="00511321" w:rsidRDefault="00511321" w:rsidP="00797142">
      <w:pPr>
        <w:pStyle w:val="Odstavekseznama"/>
        <w:numPr>
          <w:ilvl w:val="1"/>
          <w:numId w:val="9"/>
        </w:numPr>
        <w:rPr>
          <w:lang w:val="sk-SK" w:eastAsia="sl-SI"/>
        </w:rPr>
      </w:pPr>
      <w:r w:rsidRPr="00511321">
        <w:rPr>
          <w:lang w:val="sk-SK" w:eastAsia="sl-SI"/>
        </w:rPr>
        <w:t>Velika dvorana s spremljajočimi prostori od kleti do nadstropja</w:t>
      </w:r>
    </w:p>
    <w:p w14:paraId="50BDE75F" w14:textId="417F85C9" w:rsidR="00511321" w:rsidRPr="00511321" w:rsidRDefault="00511321" w:rsidP="00797142">
      <w:pPr>
        <w:pStyle w:val="Odstavekseznama"/>
        <w:numPr>
          <w:ilvl w:val="0"/>
          <w:numId w:val="9"/>
        </w:numPr>
        <w:rPr>
          <w:lang w:val="sk-SK" w:eastAsia="sl-SI"/>
        </w:rPr>
      </w:pPr>
      <w:r w:rsidRPr="00511321">
        <w:rPr>
          <w:lang w:val="sk-SK" w:eastAsia="sl-SI"/>
        </w:rPr>
        <w:t xml:space="preserve">Požarni sektor </w:t>
      </w:r>
      <w:r w:rsidRPr="00511321">
        <w:rPr>
          <w:b/>
          <w:bCs/>
          <w:lang w:val="sk-SK" w:eastAsia="sl-SI"/>
        </w:rPr>
        <w:t>PS M/MD.</w:t>
      </w:r>
    </w:p>
    <w:p w14:paraId="206211C3" w14:textId="2D0DE9E2" w:rsidR="00511321" w:rsidRPr="00511321" w:rsidRDefault="00511321" w:rsidP="00797142">
      <w:pPr>
        <w:pStyle w:val="Odstavekseznama"/>
        <w:numPr>
          <w:ilvl w:val="1"/>
          <w:numId w:val="9"/>
        </w:numPr>
        <w:rPr>
          <w:lang w:val="sk-SK" w:eastAsia="sl-SI"/>
        </w:rPr>
      </w:pPr>
      <w:r w:rsidRPr="00511321">
        <w:rPr>
          <w:lang w:val="sk-SK" w:eastAsia="sl-SI"/>
        </w:rPr>
        <w:t>Mala dvorana v mansardi</w:t>
      </w:r>
    </w:p>
    <w:p w14:paraId="09D25ECF" w14:textId="495E9E5D" w:rsidR="00511321" w:rsidRPr="00511321" w:rsidRDefault="00511321" w:rsidP="00797142">
      <w:pPr>
        <w:pStyle w:val="Odstavekseznama"/>
        <w:numPr>
          <w:ilvl w:val="0"/>
          <w:numId w:val="9"/>
        </w:numPr>
        <w:rPr>
          <w:lang w:val="sk-SK" w:eastAsia="sl-SI"/>
        </w:rPr>
      </w:pPr>
      <w:r w:rsidRPr="00511321">
        <w:rPr>
          <w:lang w:val="sk-SK" w:eastAsia="sl-SI"/>
        </w:rPr>
        <w:t xml:space="preserve">Požarni sektor </w:t>
      </w:r>
      <w:r w:rsidRPr="00511321">
        <w:rPr>
          <w:b/>
          <w:bCs/>
          <w:lang w:val="sk-SK" w:eastAsia="sl-SI"/>
        </w:rPr>
        <w:t>PS M/ST.</w:t>
      </w:r>
    </w:p>
    <w:p w14:paraId="668BDC03" w14:textId="2B923937" w:rsidR="00511321" w:rsidRPr="00511321" w:rsidRDefault="00511321" w:rsidP="00797142">
      <w:pPr>
        <w:pStyle w:val="Odstavekseznama"/>
        <w:numPr>
          <w:ilvl w:val="1"/>
          <w:numId w:val="9"/>
        </w:numPr>
        <w:rPr>
          <w:lang w:val="sk-SK" w:eastAsia="sl-SI"/>
        </w:rPr>
      </w:pPr>
      <w:r w:rsidRPr="00511321">
        <w:rPr>
          <w:lang w:val="sk-SK" w:eastAsia="sl-SI"/>
        </w:rPr>
        <w:t>Strojnica v mansardi</w:t>
      </w:r>
    </w:p>
    <w:p w14:paraId="23A9C554" w14:textId="54C2A8C6" w:rsidR="00511321" w:rsidRPr="00511321" w:rsidRDefault="00511321" w:rsidP="00797142">
      <w:pPr>
        <w:pStyle w:val="Odstavekseznama"/>
        <w:numPr>
          <w:ilvl w:val="0"/>
          <w:numId w:val="9"/>
        </w:numPr>
        <w:rPr>
          <w:lang w:val="sk-SK" w:eastAsia="sl-SI"/>
        </w:rPr>
      </w:pPr>
      <w:r w:rsidRPr="00511321">
        <w:rPr>
          <w:lang w:val="sk-SK" w:eastAsia="sl-SI"/>
        </w:rPr>
        <w:t xml:space="preserve">Požarni sektor </w:t>
      </w:r>
      <w:r w:rsidRPr="00511321">
        <w:rPr>
          <w:b/>
          <w:bCs/>
          <w:lang w:val="sk-SK" w:eastAsia="sl-SI"/>
        </w:rPr>
        <w:t>PS K-M/KO.</w:t>
      </w:r>
    </w:p>
    <w:p w14:paraId="57308DC5" w14:textId="1F084E52" w:rsidR="00511321" w:rsidRPr="00511321" w:rsidRDefault="00511321" w:rsidP="00797142">
      <w:pPr>
        <w:pStyle w:val="Odstavekseznama"/>
        <w:numPr>
          <w:ilvl w:val="1"/>
          <w:numId w:val="9"/>
        </w:numPr>
        <w:rPr>
          <w:lang w:val="sk-SK" w:eastAsia="sl-SI"/>
        </w:rPr>
      </w:pPr>
      <w:r w:rsidRPr="00511321">
        <w:rPr>
          <w:lang w:val="sk-SK" w:eastAsia="sl-SI"/>
        </w:rPr>
        <w:t>Komunikacija (požarno stopnišče in dvigalo) od kleti do mansarde</w:t>
      </w:r>
    </w:p>
    <w:p w14:paraId="4135AE3B" w14:textId="77777777" w:rsidR="00511321" w:rsidRPr="00511321" w:rsidRDefault="00511321" w:rsidP="00511321">
      <w:pPr>
        <w:pStyle w:val="Odstavekseznama"/>
        <w:numPr>
          <w:ilvl w:val="0"/>
          <w:numId w:val="0"/>
        </w:numPr>
        <w:ind w:left="2120"/>
        <w:rPr>
          <w:lang w:val="sk-SK" w:eastAsia="sl-SI"/>
        </w:rPr>
      </w:pPr>
    </w:p>
    <w:p w14:paraId="2EFAAFA3" w14:textId="27C064CC" w:rsidR="00511321" w:rsidRPr="00511321" w:rsidRDefault="002E078A" w:rsidP="00797142">
      <w:pPr>
        <w:pStyle w:val="Odstavekseznama"/>
        <w:numPr>
          <w:ilvl w:val="1"/>
          <w:numId w:val="9"/>
        </w:numPr>
        <w:ind w:left="993" w:hanging="284"/>
        <w:rPr>
          <w:lang w:val="sk-SK" w:eastAsia="sl-SI"/>
        </w:rPr>
      </w:pPr>
      <w:r w:rsidRPr="00511321">
        <w:rPr>
          <w:lang w:val="sk-SK" w:eastAsia="sl-SI"/>
        </w:rPr>
        <w:t>Zahteve za mejne elemente:</w:t>
      </w:r>
    </w:p>
    <w:p w14:paraId="0B89CE98" w14:textId="1B5F63E3" w:rsidR="00511321" w:rsidRPr="00511321" w:rsidRDefault="00511321" w:rsidP="00511321">
      <w:pPr>
        <w:ind w:left="993"/>
        <w:rPr>
          <w:lang w:val="sk-SK" w:eastAsia="sl-SI"/>
        </w:rPr>
      </w:pPr>
      <w:r w:rsidRPr="00511321">
        <w:rPr>
          <w:lang w:val="sk-SK" w:eastAsia="sl-SI"/>
        </w:rPr>
        <w:t>Požarna odpornost mejnih elementov pri stavbi, visoki P+2N in klasifikaciji (po CC-SI) 1261 – stavbe za kulturo in razvedrilo je (R)EI 60 (4), pri tem so poleg negorljivih materialov dovoljeni tudi leseni mejni elementi, če so izvedeni skladno z M-HFHHolzR ali izvedbo glede na smernico Požarna varnost lesenih stavb.</w:t>
      </w:r>
    </w:p>
    <w:p w14:paraId="0850B8E8" w14:textId="4ED44000" w:rsidR="002E078A" w:rsidRPr="00511321" w:rsidRDefault="002E078A" w:rsidP="00797142">
      <w:pPr>
        <w:pStyle w:val="Odstavekseznama"/>
        <w:numPr>
          <w:ilvl w:val="0"/>
          <w:numId w:val="10"/>
        </w:numPr>
        <w:ind w:left="993" w:hanging="284"/>
        <w:rPr>
          <w:lang w:val="sk-SK" w:eastAsia="sl-SI"/>
        </w:rPr>
      </w:pPr>
      <w:r w:rsidRPr="00511321">
        <w:rPr>
          <w:lang w:val="sk-SK" w:eastAsia="sl-SI"/>
        </w:rPr>
        <w:t>Za omejitev hitrega širjenja požara po objektu morajo biti uporabljeni taki gradbeni materiali oz. gradbeni proizvodi, ki:</w:t>
      </w:r>
    </w:p>
    <w:p w14:paraId="267EC8BA" w14:textId="68E73E57" w:rsidR="005A7032" w:rsidRPr="00511321" w:rsidRDefault="002E078A" w:rsidP="00797142">
      <w:pPr>
        <w:pStyle w:val="Odstavekseznama"/>
        <w:numPr>
          <w:ilvl w:val="0"/>
          <w:numId w:val="10"/>
        </w:numPr>
        <w:rPr>
          <w:lang w:val="sk-SK" w:eastAsia="sl-SI"/>
        </w:rPr>
      </w:pPr>
      <w:r w:rsidRPr="00511321">
        <w:rPr>
          <w:lang w:val="sk-SK" w:eastAsia="sl-SI"/>
        </w:rPr>
        <w:t>se težko vžgejo</w:t>
      </w:r>
      <w:r w:rsidR="005A7032" w:rsidRPr="00511321">
        <w:rPr>
          <w:lang w:val="sk-SK" w:eastAsia="sl-SI"/>
        </w:rPr>
        <w:t>,</w:t>
      </w:r>
    </w:p>
    <w:p w14:paraId="454E0DEF" w14:textId="77777777" w:rsidR="005A7032" w:rsidRPr="00511321" w:rsidRDefault="002E078A" w:rsidP="00797142">
      <w:pPr>
        <w:pStyle w:val="Odstavekseznama"/>
        <w:numPr>
          <w:ilvl w:val="0"/>
          <w:numId w:val="10"/>
        </w:numPr>
        <w:rPr>
          <w:lang w:val="sk-SK" w:eastAsia="sl-SI"/>
        </w:rPr>
      </w:pPr>
      <w:r w:rsidRPr="00511321">
        <w:rPr>
          <w:lang w:val="sk-SK" w:eastAsia="sl-SI"/>
        </w:rPr>
        <w:t>v primeru vžiga oddajajo nizke količine toplote in dima</w:t>
      </w:r>
      <w:r w:rsidR="005A7032" w:rsidRPr="00511321">
        <w:rPr>
          <w:lang w:val="sk-SK" w:eastAsia="sl-SI"/>
        </w:rPr>
        <w:t>,</w:t>
      </w:r>
    </w:p>
    <w:p w14:paraId="27464100" w14:textId="3DB61E96" w:rsidR="002E078A" w:rsidRPr="00511321" w:rsidRDefault="002E078A" w:rsidP="00797142">
      <w:pPr>
        <w:pStyle w:val="Odstavekseznama"/>
        <w:numPr>
          <w:ilvl w:val="0"/>
          <w:numId w:val="10"/>
        </w:numPr>
        <w:rPr>
          <w:lang w:val="sk-SK" w:eastAsia="sl-SI"/>
        </w:rPr>
      </w:pPr>
      <w:r w:rsidRPr="00511321">
        <w:rPr>
          <w:lang w:val="sk-SK" w:eastAsia="sl-SI"/>
        </w:rPr>
        <w:t>omejujejo hitro širjenje požara po površini</w:t>
      </w:r>
      <w:r w:rsidR="005A7032" w:rsidRPr="00511321">
        <w:rPr>
          <w:lang w:val="sk-SK" w:eastAsia="sl-SI"/>
        </w:rPr>
        <w:t>.</w:t>
      </w:r>
    </w:p>
    <w:p w14:paraId="0EC03311" w14:textId="77777777" w:rsidR="005A7032" w:rsidRPr="00511321" w:rsidRDefault="005A7032" w:rsidP="00785C91">
      <w:pPr>
        <w:pStyle w:val="Odstavekseznama"/>
        <w:numPr>
          <w:ilvl w:val="0"/>
          <w:numId w:val="0"/>
        </w:numPr>
        <w:ind w:left="1400"/>
        <w:rPr>
          <w:lang w:val="sk-SK" w:eastAsia="sl-SI"/>
        </w:rPr>
      </w:pPr>
    </w:p>
    <w:p w14:paraId="1312D283" w14:textId="77777777" w:rsidR="005A7032" w:rsidRPr="00511321" w:rsidRDefault="002E078A" w:rsidP="00797142">
      <w:pPr>
        <w:pStyle w:val="Odstavekseznama"/>
        <w:numPr>
          <w:ilvl w:val="0"/>
          <w:numId w:val="10"/>
        </w:numPr>
        <w:ind w:left="993" w:hanging="284"/>
        <w:rPr>
          <w:lang w:val="sk-SK" w:eastAsia="sl-SI"/>
        </w:rPr>
      </w:pPr>
      <w:r w:rsidRPr="00511321">
        <w:rPr>
          <w:lang w:val="sk-SK" w:eastAsia="sl-SI"/>
        </w:rPr>
        <w:t>Dolžin</w:t>
      </w:r>
      <w:r w:rsidR="005A7032" w:rsidRPr="00511321">
        <w:rPr>
          <w:lang w:val="sk-SK" w:eastAsia="sl-SI"/>
        </w:rPr>
        <w:t>e</w:t>
      </w:r>
      <w:r w:rsidRPr="00511321">
        <w:rPr>
          <w:lang w:val="sk-SK" w:eastAsia="sl-SI"/>
        </w:rPr>
        <w:t xml:space="preserve"> evakuacijske poti morajo biti ustrezne, tako da je ob požaru zadostno število ustrezno izvedenih evakuacijskih poti in izhodov na ustreznih lokacijah, ki omogočajo uporabnikom hitro in varno zapustitev stavbe;</w:t>
      </w:r>
    </w:p>
    <w:p w14:paraId="5422B2D9" w14:textId="77777777" w:rsidR="005A7032" w:rsidRPr="00511321" w:rsidRDefault="005A7032" w:rsidP="00785C91">
      <w:pPr>
        <w:pStyle w:val="Odstavekseznama"/>
        <w:numPr>
          <w:ilvl w:val="0"/>
          <w:numId w:val="0"/>
        </w:numPr>
        <w:ind w:left="1287"/>
        <w:rPr>
          <w:lang w:val="sk-SK" w:eastAsia="sl-SI"/>
        </w:rPr>
      </w:pPr>
    </w:p>
    <w:p w14:paraId="1E12A8B2" w14:textId="2945B87A" w:rsidR="000A7C4E" w:rsidRPr="00611014" w:rsidRDefault="002E078A" w:rsidP="00611014">
      <w:pPr>
        <w:pStyle w:val="Odstavekseznama"/>
        <w:numPr>
          <w:ilvl w:val="0"/>
          <w:numId w:val="10"/>
        </w:numPr>
        <w:ind w:left="993" w:hanging="284"/>
        <w:rPr>
          <w:lang w:val="sk-SK" w:eastAsia="sl-SI"/>
        </w:rPr>
      </w:pPr>
      <w:r w:rsidRPr="00511321">
        <w:rPr>
          <w:lang w:val="sk-SK" w:eastAsia="sl-SI"/>
        </w:rPr>
        <w:t>Za neovirano, varno in učinkovito interveniranje ob požarih in drugih nesrečah morajo biti ob stavbi urejene površine za gasilce (dostopne poti, dovozne poti ter postavitvene in delovne površine).</w:t>
      </w:r>
    </w:p>
    <w:p w14:paraId="4F06F741" w14:textId="77777777" w:rsidR="00FE3D9A" w:rsidRPr="00B0111B" w:rsidRDefault="00FE3D9A" w:rsidP="000A7C4E">
      <w:pPr>
        <w:pStyle w:val="Naslov4"/>
        <w:ind w:left="709" w:hanging="709"/>
      </w:pPr>
      <w:bookmarkStart w:id="46" w:name="_Toc19111080"/>
      <w:r w:rsidRPr="00B0111B">
        <w:t>higienska in zdravstvena zaščita ter zaščita okolja</w:t>
      </w:r>
      <w:bookmarkEnd w:id="46"/>
    </w:p>
    <w:p w14:paraId="4EBCD52E" w14:textId="31B5F693" w:rsidR="003A2E1C" w:rsidRPr="00CA4659" w:rsidRDefault="003A2E1C" w:rsidP="00785C91">
      <w:pPr>
        <w:rPr>
          <w:lang w:val="sk-SK" w:eastAsia="sl-SI"/>
        </w:rPr>
      </w:pPr>
      <w:r w:rsidRPr="00CA4659">
        <w:rPr>
          <w:lang w:val="sk-SK" w:eastAsia="sl-SI"/>
        </w:rPr>
        <w:t>V načrtih projektne dokumentacije za izvedbo gradnje so izpolnjene vse zahteve z vidika zagotavljanja izpolnjevanja bistvene zahteve higienske in zdravstvene zaščite, kar je razvidno iz tehničnih prikazov.</w:t>
      </w:r>
    </w:p>
    <w:p w14:paraId="6E4CFBAC" w14:textId="0A66DF07" w:rsidR="005E7C0C" w:rsidRPr="00CA4659" w:rsidRDefault="005E7C0C" w:rsidP="005E7C0C">
      <w:pPr>
        <w:rPr>
          <w:lang w:val="sk-SK" w:eastAsia="sl-SI"/>
        </w:rPr>
      </w:pPr>
      <w:r w:rsidRPr="00CA4659">
        <w:rPr>
          <w:lang w:val="sk-SK" w:eastAsia="sl-SI"/>
        </w:rPr>
        <w:t xml:space="preserve">V notranjosti ni predvidenih prostorov oziroma opreme, ki bi povzročala nevarnost onesnaženja zraka ali sevanja, ki bi presegalo predpisane vrednosti. V pritličju se nahajata </w:t>
      </w:r>
      <w:r w:rsidR="00B0111B" w:rsidRPr="00CA4659">
        <w:rPr>
          <w:lang w:val="sk-SK" w:eastAsia="sl-SI"/>
        </w:rPr>
        <w:t xml:space="preserve">osrednja </w:t>
      </w:r>
      <w:r w:rsidRPr="00CA4659">
        <w:rPr>
          <w:lang w:val="sk-SK" w:eastAsia="sl-SI"/>
        </w:rPr>
        <w:t>dvorana, v kate</w:t>
      </w:r>
      <w:r w:rsidR="00B0111B" w:rsidRPr="00CA4659">
        <w:rPr>
          <w:lang w:val="sk-SK" w:eastAsia="sl-SI"/>
        </w:rPr>
        <w:t>ri</w:t>
      </w:r>
      <w:r w:rsidRPr="00CA4659">
        <w:rPr>
          <w:lang w:val="sk-SK" w:eastAsia="sl-SI"/>
        </w:rPr>
        <w:t xml:space="preserve"> se lahko izvajajo dogodki, ki bi lahko povzročali povečan hrup, vendar predvideni ustrezni pasivni in aktivni ukrepi zagotavljajo nivoje pod dovoljenimi mejami. Predviden sistem meteorne in fekalne kanalizacije onemogoča onesnaženje okolja oziroma podtalnice.  </w:t>
      </w:r>
    </w:p>
    <w:p w14:paraId="1A5FF8C3" w14:textId="0E0ED53F" w:rsidR="005E7C0C" w:rsidRPr="00A273AA" w:rsidRDefault="005E7C0C" w:rsidP="005E7C0C">
      <w:pPr>
        <w:rPr>
          <w:lang w:val="sk-SK" w:eastAsia="sl-SI"/>
        </w:rPr>
      </w:pPr>
      <w:r w:rsidRPr="00CA4659">
        <w:rPr>
          <w:lang w:val="sk-SK" w:eastAsia="sl-SI"/>
        </w:rPr>
        <w:t>Vsi prostori razen sanitarij, garderob</w:t>
      </w:r>
      <w:r w:rsidR="00CA4659" w:rsidRPr="00CA4659">
        <w:rPr>
          <w:lang w:val="sk-SK" w:eastAsia="sl-SI"/>
        </w:rPr>
        <w:t>,</w:t>
      </w:r>
      <w:r w:rsidRPr="00CA4659">
        <w:rPr>
          <w:lang w:val="sk-SK" w:eastAsia="sl-SI"/>
        </w:rPr>
        <w:t xml:space="preserve"> tehnično servisnih prostorov</w:t>
      </w:r>
      <w:r w:rsidR="00CA4659" w:rsidRPr="00CA4659">
        <w:rPr>
          <w:lang w:val="sk-SK" w:eastAsia="sl-SI"/>
        </w:rPr>
        <w:t xml:space="preserve">, </w:t>
      </w:r>
      <w:r w:rsidR="00D90FDB">
        <w:rPr>
          <w:lang w:val="sk-SK" w:eastAsia="sl-SI"/>
        </w:rPr>
        <w:t xml:space="preserve">skladiščnih prostorov </w:t>
      </w:r>
      <w:r w:rsidR="00CA4659" w:rsidRPr="00CA4659">
        <w:rPr>
          <w:lang w:val="sk-SK" w:eastAsia="sl-SI"/>
        </w:rPr>
        <w:t xml:space="preserve">in osrednje dvorane </w:t>
      </w:r>
      <w:r w:rsidRPr="00CA4659">
        <w:rPr>
          <w:lang w:val="sk-SK" w:eastAsia="sl-SI"/>
        </w:rPr>
        <w:t>imajo možnost naravne osvetlitve preko oken, z nizkimi parapeti, ki zagotavljajo optimalno količino naravne svetlobe. Za preprečevanje prekomerne osvetljenosti imajo okenski elementi</w:t>
      </w:r>
      <w:r w:rsidR="00CA4659">
        <w:rPr>
          <w:lang w:val="sk-SK" w:eastAsia="sl-SI"/>
        </w:rPr>
        <w:t>, kjer je to skladno z </w:t>
      </w:r>
      <w:r w:rsidR="00CA4659" w:rsidRPr="00CA4659">
        <w:rPr>
          <w:lang w:val="sk-SK" w:eastAsia="sl-SI"/>
        </w:rPr>
        <w:t xml:space="preserve">usmeritvami ZVKDS zunanja senčila, na ostalih okenskih elementih pa so predvidena notranja senčila. </w:t>
      </w:r>
      <w:r w:rsidRPr="00CA4659">
        <w:rPr>
          <w:lang w:val="sk-SK" w:eastAsia="sl-SI"/>
        </w:rPr>
        <w:t xml:space="preserve">Objekt ima projektirano tudi ustrezno umetno razsvetljavo in prisilno prezračevanje, ki skrbi za ustrezno izmenjavo zraka, z visoko rekuperacijo toplote iz odpadnega zraka, kar bistveno poveča energetsko učinkovitost objekta. </w:t>
      </w:r>
      <w:r w:rsidR="00CA4659" w:rsidRPr="00CA4659">
        <w:rPr>
          <w:lang w:val="sk-SK" w:eastAsia="sl-SI"/>
        </w:rPr>
        <w:t>Kurilnica je umeščena na mesto obstoječe v</w:t>
      </w:r>
      <w:r w:rsidRPr="00CA4659">
        <w:rPr>
          <w:lang w:val="sk-SK" w:eastAsia="sl-SI"/>
        </w:rPr>
        <w:t xml:space="preserve"> kletni etaži, </w:t>
      </w:r>
      <w:r w:rsidR="00CA4659" w:rsidRPr="00CA4659">
        <w:rPr>
          <w:lang w:val="sk-SK" w:eastAsia="sl-SI"/>
        </w:rPr>
        <w:t>centralna prezračevalna naprava pa na podstrešje nad tehnično kabino osrednje dvorane.</w:t>
      </w:r>
      <w:r w:rsidRPr="00CA4659">
        <w:rPr>
          <w:lang w:val="sk-SK" w:eastAsia="sl-SI"/>
        </w:rPr>
        <w:t xml:space="preserve"> Višina vseh prostorov je minimalno 250 cm</w:t>
      </w:r>
      <w:r w:rsidR="00CA4659" w:rsidRPr="00CA4659">
        <w:rPr>
          <w:lang w:val="sk-SK" w:eastAsia="sl-SI"/>
        </w:rPr>
        <w:t xml:space="preserve">, </w:t>
      </w:r>
      <w:r w:rsidR="00CA4659" w:rsidRPr="00A273AA">
        <w:rPr>
          <w:lang w:val="sk-SK" w:eastAsia="sl-SI"/>
        </w:rPr>
        <w:t>izjema je obstoječi prehod do kletne dvorane.</w:t>
      </w:r>
    </w:p>
    <w:p w14:paraId="0F96916B" w14:textId="053ADC1C" w:rsidR="000A7C4E" w:rsidRPr="00A273AA" w:rsidRDefault="005E7C0C" w:rsidP="00611014">
      <w:pPr>
        <w:rPr>
          <w:lang w:val="sk-SK" w:eastAsia="sl-SI"/>
        </w:rPr>
      </w:pPr>
      <w:r w:rsidRPr="00A273AA">
        <w:rPr>
          <w:lang w:val="sk-SK" w:eastAsia="sl-SI"/>
        </w:rPr>
        <w:t>Projektirana hidroizolacija temeljev in konstrukcije pod in nad terenom zagotavlja ustrezno zaščito objekta pred vplivom talnih vod in atmosferskih padavin. Toplotna izolacija ovoja</w:t>
      </w:r>
      <w:r w:rsidR="00CA4659" w:rsidRPr="00A273AA">
        <w:rPr>
          <w:lang w:val="sk-SK" w:eastAsia="sl-SI"/>
        </w:rPr>
        <w:t xml:space="preserve">, kjer je izvedba toplotne izolacije zaradi varovanja spomenika možna (severo-zahodna, severo-vzhodna in jugo-vzhodna fasada) </w:t>
      </w:r>
      <w:r w:rsidRPr="00A273AA">
        <w:rPr>
          <w:lang w:val="sk-SK" w:eastAsia="sl-SI"/>
        </w:rPr>
        <w:t>zagotavlja zaščito pred kondenzacijo vodne par in nastajanje plesni na notranjih površinah in zagotavlja ustrezno delovno mikroklimo</w:t>
      </w:r>
      <w:r w:rsidR="00CA4659" w:rsidRPr="00A273AA">
        <w:rPr>
          <w:lang w:val="sk-SK" w:eastAsia="sl-SI"/>
        </w:rPr>
        <w:t xml:space="preserve">. </w:t>
      </w:r>
      <w:r w:rsidRPr="00A273AA">
        <w:rPr>
          <w:lang w:val="sk-SK" w:eastAsia="sl-SI"/>
        </w:rPr>
        <w:t xml:space="preserve">Ob korektni gradnji objekt ne bo izvor povečane stopnje vlage v okolici. Odstranjevanje vseh odpadkov, ki bodo nastajali v stavbi bo skladno s predpisi. Prostor za zbiranje odpadkov </w:t>
      </w:r>
      <w:r w:rsidR="00CA4659" w:rsidRPr="00A273AA">
        <w:rPr>
          <w:lang w:val="sk-SK" w:eastAsia="sl-SI"/>
        </w:rPr>
        <w:t>se prestavi severo</w:t>
      </w:r>
      <w:r w:rsidR="00A273AA" w:rsidRPr="00A273AA">
        <w:rPr>
          <w:lang w:val="sk-SK" w:eastAsia="sl-SI"/>
        </w:rPr>
        <w:t>-</w:t>
      </w:r>
      <w:r w:rsidR="00CA4659" w:rsidRPr="00A273AA">
        <w:rPr>
          <w:lang w:val="sk-SK" w:eastAsia="sl-SI"/>
        </w:rPr>
        <w:t>vzhodno v za to namenjen prostor</w:t>
      </w:r>
      <w:r w:rsidR="00A273AA" w:rsidRPr="00A273AA">
        <w:rPr>
          <w:lang w:val="sk-SK" w:eastAsia="sl-SI"/>
        </w:rPr>
        <w:t>.</w:t>
      </w:r>
    </w:p>
    <w:p w14:paraId="4F06F751" w14:textId="77777777" w:rsidR="00FE3D9A" w:rsidRPr="00A273AA" w:rsidRDefault="00FE3D9A" w:rsidP="000A7C4E">
      <w:pPr>
        <w:pStyle w:val="Naslov4"/>
        <w:ind w:left="709" w:hanging="709"/>
      </w:pPr>
      <w:bookmarkStart w:id="47" w:name="_Toc19111081"/>
      <w:r w:rsidRPr="00A273AA">
        <w:lastRenderedPageBreak/>
        <w:t>varnosti pri uporabi</w:t>
      </w:r>
      <w:bookmarkEnd w:id="47"/>
    </w:p>
    <w:p w14:paraId="4F06F752" w14:textId="683B2279" w:rsidR="00FE3D9A" w:rsidRPr="00A273AA" w:rsidRDefault="00FE3D9A" w:rsidP="00785C91">
      <w:pPr>
        <w:rPr>
          <w:lang w:val="sk-SK" w:eastAsia="sl-SI"/>
        </w:rPr>
      </w:pPr>
      <w:r w:rsidRPr="00A273AA">
        <w:rPr>
          <w:lang w:val="sk-SK" w:eastAsia="sl-SI"/>
        </w:rPr>
        <w:t>V načrtih projektne dokumentacije za izvedbo gradnje so izpolnjene vse zahteve z vidika zagotavljanja izpolnjevanja bistvene zahteve varnosti pri uporabi, kar je razvidno iz tehničnih prikazov.</w:t>
      </w:r>
    </w:p>
    <w:p w14:paraId="3EFE75F8" w14:textId="578CFA80" w:rsidR="000F3F30" w:rsidRPr="00A273AA" w:rsidRDefault="000F3F30" w:rsidP="000F3F30">
      <w:pPr>
        <w:rPr>
          <w:lang w:val="sk-SK" w:eastAsia="sl-SI"/>
        </w:rPr>
      </w:pPr>
      <w:r w:rsidRPr="00A273AA">
        <w:rPr>
          <w:lang w:val="sk-SK" w:eastAsia="sl-SI"/>
        </w:rPr>
        <w:t>Notranje talne in stenske površine so finalizirane z materiali, ki so prilagojeni uporabniku in zagotavljajo varno gibanje po prostorih.</w:t>
      </w:r>
      <w:r w:rsidR="00A273AA" w:rsidRPr="00A273AA">
        <w:rPr>
          <w:lang w:val="sk-SK" w:eastAsia="sl-SI"/>
        </w:rPr>
        <w:t xml:space="preserve"> Venecijanski tlak v osrednji avli je bil obnovljen leta 2021 in se s celovito obnovo ne spreminja.</w:t>
      </w:r>
      <w:r w:rsidRPr="00A273AA">
        <w:rPr>
          <w:lang w:val="sk-SK" w:eastAsia="sl-SI"/>
        </w:rPr>
        <w:t xml:space="preserve"> Hodniki so ustrezno široki. Vse vgrajene instalacije so projektirane v skladu s pravilniki, tako da zagotavljajo varno uporabo. </w:t>
      </w:r>
    </w:p>
    <w:p w14:paraId="43007C8A" w14:textId="3EF18A90" w:rsidR="000F3F30" w:rsidRPr="00A273AA" w:rsidRDefault="000F3F30" w:rsidP="000F3F30">
      <w:pPr>
        <w:rPr>
          <w:lang w:val="sk-SK" w:eastAsia="sl-SI"/>
        </w:rPr>
      </w:pPr>
      <w:r w:rsidRPr="00A273AA">
        <w:rPr>
          <w:lang w:val="sk-SK" w:eastAsia="sl-SI"/>
        </w:rPr>
        <w:t>Steklene površine, ki so najbolj izpostavljene in bi v primeru loma lahko ogrozile varnost uporabnikov so projektirane v</w:t>
      </w:r>
      <w:r w:rsidR="00A273AA" w:rsidRPr="00A273AA">
        <w:rPr>
          <w:lang w:val="sk-SK" w:eastAsia="sl-SI"/>
        </w:rPr>
        <w:t> </w:t>
      </w:r>
      <w:r w:rsidRPr="00A273AA">
        <w:rPr>
          <w:lang w:val="sk-SK" w:eastAsia="sl-SI"/>
        </w:rPr>
        <w:t>varnostni</w:t>
      </w:r>
      <w:r w:rsidR="00A273AA" w:rsidRPr="00A273AA">
        <w:rPr>
          <w:lang w:val="sk-SK" w:eastAsia="sl-SI"/>
        </w:rPr>
        <w:t xml:space="preserve"> (kaljeno in lepljeno)</w:t>
      </w:r>
      <w:r w:rsidRPr="00A273AA">
        <w:rPr>
          <w:lang w:val="sk-SK" w:eastAsia="sl-SI"/>
        </w:rPr>
        <w:t xml:space="preserve"> izvedbi, tako da tudi v primeru poškodbe ostanejo na mestu in se ne lomijo na manjše koščke.  </w:t>
      </w:r>
    </w:p>
    <w:p w14:paraId="04B6A4FC" w14:textId="4C99847A" w:rsidR="000F3F30" w:rsidRPr="00A273AA" w:rsidRDefault="000F3F30" w:rsidP="000F3F30">
      <w:pPr>
        <w:rPr>
          <w:lang w:val="sk-SK" w:eastAsia="sl-SI"/>
        </w:rPr>
      </w:pPr>
      <w:r w:rsidRPr="00A273AA">
        <w:rPr>
          <w:lang w:val="sk-SK" w:eastAsia="sl-SI"/>
        </w:rPr>
        <w:t>Vse višinske razlike v objektu, ki presegajo višino 48,00 cm in predstavljajo nevarnost padca so zaščitene z varnostno ograjo, višine vsaj 100,00 cm. Enako velja za ograje pred okni, ki nimajo parapeta.</w:t>
      </w:r>
    </w:p>
    <w:p w14:paraId="6DE40BC5" w14:textId="77777777" w:rsidR="000F3F30" w:rsidRPr="00A273AA" w:rsidRDefault="000F3F30" w:rsidP="000F3F30">
      <w:pPr>
        <w:rPr>
          <w:lang w:val="sk-SK" w:eastAsia="sl-SI"/>
        </w:rPr>
      </w:pPr>
      <w:r w:rsidRPr="00A273AA">
        <w:rPr>
          <w:lang w:val="sk-SK" w:eastAsia="sl-SI"/>
        </w:rPr>
        <w:t xml:space="preserve">Objekt in oprema so ozemljeni, tako da ne predstavljajo nevarnosti v primeru udara strele in podobno. Zunanjost je dodatno zaščitna z ustrezno strelovodno instalacijo. Vse poškodbe lastniške parcele bodo ob koncu gradnje sanirane. Prav tako bodo sanirani morebitni posegi zaradi gradnje potrebne infrastrukture na sosednjih parcelah. </w:t>
      </w:r>
    </w:p>
    <w:p w14:paraId="108EB6C8" w14:textId="20D07E05" w:rsidR="000A7C4E" w:rsidRPr="00A273AA" w:rsidRDefault="000F3F30" w:rsidP="00611014">
      <w:pPr>
        <w:rPr>
          <w:lang w:val="sk-SK" w:eastAsia="sl-SI"/>
        </w:rPr>
      </w:pPr>
      <w:r w:rsidRPr="00A273AA">
        <w:rPr>
          <w:lang w:val="sk-SK" w:eastAsia="sl-SI"/>
        </w:rPr>
        <w:t>Prehodi na evakuacijskih površinah so dimenzionirani v skladu z načrtom požarne varnosti. Pav tako je s smerjo evakuacije usklajeno odpiranje vratnih kril.</w:t>
      </w:r>
    </w:p>
    <w:p w14:paraId="4F06F75B" w14:textId="0B7A3F09" w:rsidR="00FE3D9A" w:rsidRPr="00A273AA" w:rsidRDefault="00FE3D9A" w:rsidP="000A7C4E">
      <w:pPr>
        <w:pStyle w:val="Naslov4"/>
        <w:ind w:left="709" w:hanging="709"/>
      </w:pPr>
      <w:bookmarkStart w:id="48" w:name="_Toc19111082"/>
      <w:r w:rsidRPr="00A273AA">
        <w:t>zaščita pred hrupom</w:t>
      </w:r>
      <w:bookmarkEnd w:id="48"/>
    </w:p>
    <w:p w14:paraId="4F06F75C" w14:textId="17DF2E22" w:rsidR="00FE3D9A" w:rsidRPr="00A273AA" w:rsidRDefault="00FE3D9A" w:rsidP="00785C91">
      <w:pPr>
        <w:rPr>
          <w:lang w:val="sk-SK" w:eastAsia="sl-SI"/>
        </w:rPr>
      </w:pPr>
      <w:r w:rsidRPr="00A273AA">
        <w:rPr>
          <w:lang w:val="sk-SK" w:eastAsia="sl-SI"/>
        </w:rPr>
        <w:t xml:space="preserve">V načrtih projektne dokumentacije za izvedbo gradnje so izpolnjene vse zahteve z vidika zagotavljanja izpolnjevanja bistvene zahteve </w:t>
      </w:r>
      <w:r w:rsidRPr="003C4A30">
        <w:rPr>
          <w:lang w:val="sk-SK" w:eastAsia="sl-SI"/>
        </w:rPr>
        <w:t>zaščita pred hrupom, kar je</w:t>
      </w:r>
      <w:r w:rsidR="00DC5C52" w:rsidRPr="003C4A30">
        <w:rPr>
          <w:lang w:val="sk-SK" w:eastAsia="sl-SI"/>
        </w:rPr>
        <w:t xml:space="preserve"> razvidno iz tehničnih prikazov ter iz</w:t>
      </w:r>
      <w:r w:rsidRPr="003C4A30">
        <w:rPr>
          <w:lang w:val="sk-SK" w:eastAsia="sl-SI"/>
        </w:rPr>
        <w:t xml:space="preserve"> </w:t>
      </w:r>
      <w:r w:rsidR="003A2E1C" w:rsidRPr="003C4A30">
        <w:rPr>
          <w:lang w:val="sk-SK" w:eastAsia="sl-SI"/>
        </w:rPr>
        <w:t xml:space="preserve">elaborata gradbene in prostorske akustike (št.: </w:t>
      </w:r>
      <w:r w:rsidR="003C4A30" w:rsidRPr="003C4A30">
        <w:rPr>
          <w:lang w:val="sk-SK" w:eastAsia="sl-SI"/>
        </w:rPr>
        <w:t>GRAFIT-G ZZ34/2023</w:t>
      </w:r>
      <w:r w:rsidR="003A2E1C" w:rsidRPr="003C4A30">
        <w:rPr>
          <w:lang w:val="sk-SK" w:eastAsia="sl-SI"/>
        </w:rPr>
        <w:t>) ter</w:t>
      </w:r>
      <w:r w:rsidRPr="003C4A30">
        <w:rPr>
          <w:lang w:val="sk-SK" w:eastAsia="sl-SI"/>
        </w:rPr>
        <w:t xml:space="preserve"> </w:t>
      </w:r>
      <w:r w:rsidRPr="00A273AA">
        <w:rPr>
          <w:lang w:val="sk-SK" w:eastAsia="sl-SI"/>
        </w:rPr>
        <w:t>izkaza zaščite pred hrupom v stavbah.</w:t>
      </w:r>
    </w:p>
    <w:p w14:paraId="42E1395D" w14:textId="227C7B0E" w:rsidR="00611014" w:rsidRPr="00D54C0B" w:rsidRDefault="00A273AA" w:rsidP="00611014">
      <w:pPr>
        <w:rPr>
          <w:lang w:val="sk-SK" w:eastAsia="sl-SI"/>
        </w:rPr>
      </w:pPr>
      <w:r w:rsidRPr="00D54C0B">
        <w:rPr>
          <w:lang w:val="sk-SK" w:eastAsia="sl-SI"/>
        </w:rPr>
        <w:t>Osrednja dvorana je namenjena</w:t>
      </w:r>
      <w:r w:rsidR="009839BD" w:rsidRPr="00D54C0B">
        <w:rPr>
          <w:lang w:val="sk-SK" w:eastAsia="sl-SI"/>
        </w:rPr>
        <w:t xml:space="preserve"> različn</w:t>
      </w:r>
      <w:r w:rsidRPr="00D54C0B">
        <w:rPr>
          <w:lang w:val="sk-SK" w:eastAsia="sl-SI"/>
        </w:rPr>
        <w:t>im</w:t>
      </w:r>
      <w:r w:rsidR="009839BD" w:rsidRPr="00D54C0B">
        <w:rPr>
          <w:lang w:val="sk-SK" w:eastAsia="sl-SI"/>
        </w:rPr>
        <w:t xml:space="preserve"> prireditv</w:t>
      </w:r>
      <w:r w:rsidRPr="00D54C0B">
        <w:rPr>
          <w:lang w:val="sk-SK" w:eastAsia="sl-SI"/>
        </w:rPr>
        <w:t>am</w:t>
      </w:r>
      <w:r w:rsidR="009839BD" w:rsidRPr="00D54C0B">
        <w:rPr>
          <w:lang w:val="sk-SK" w:eastAsia="sl-SI"/>
        </w:rPr>
        <w:t xml:space="preserve"> in vaj</w:t>
      </w:r>
      <w:r w:rsidRPr="00D54C0B">
        <w:rPr>
          <w:lang w:val="sk-SK" w:eastAsia="sl-SI"/>
        </w:rPr>
        <w:t>am</w:t>
      </w:r>
      <w:r w:rsidR="009839BD" w:rsidRPr="00D54C0B">
        <w:rPr>
          <w:lang w:val="sk-SK" w:eastAsia="sl-SI"/>
        </w:rPr>
        <w:t>, kjer prihaja do povečanega hrupa. Za sestave obodnih konstrukcij kot tudi za zahteve po zvočni izolativnosti stavbnega pohištva je bil izdelan elaborat prostorske in gradbene akustike, tako da ob predvideni uporabi objekta, mejne in kritične vrednosti kazalcev hrupa v okolju ne bodo presežene. Hrup, ki ga zaznavajo osebe v objektih v okolici nameravane gradnje ali ljudje v okolici nameravane gradnje bo zmanjšan na raven, ki ne bo ogrožala njihovega zdravja in jim bo omogočala zadovoljive razmere za bivanje in delo. Vpliv hrupa na okolico je zmanjšan z uporabo aktivnih in pasivnih ukrepov ter gradiv, ki zmanjšujejo prenos hrupa (izolacije stavbnega plašča in medetažnih konstrukcij, masivna konstrukcija, primerna zvočna izolativnost stavbnega pohištva). Pred vplivom zunanjega hrupa so izpostavljeni prostori zaščiteni z obodnim stavbnim pohištvom s povečano zvočno izolativnostjo.</w:t>
      </w:r>
    </w:p>
    <w:p w14:paraId="4F06F762" w14:textId="77777777" w:rsidR="00FE3D9A" w:rsidRPr="00D54C0B" w:rsidRDefault="00FE3D9A" w:rsidP="000A7C4E">
      <w:pPr>
        <w:pStyle w:val="Naslov4"/>
        <w:ind w:left="709" w:hanging="709"/>
      </w:pPr>
      <w:bookmarkStart w:id="49" w:name="_Toc19111083"/>
      <w:r w:rsidRPr="00D54C0B">
        <w:t>varčevanje z energijo in ohranjanje toplote</w:t>
      </w:r>
      <w:bookmarkEnd w:id="49"/>
    </w:p>
    <w:p w14:paraId="4F06F763" w14:textId="752FA33B" w:rsidR="00DC5C52" w:rsidRPr="00CD38BD" w:rsidRDefault="00DC5C52" w:rsidP="00785C91">
      <w:pPr>
        <w:rPr>
          <w:color w:val="943634" w:themeColor="accent2" w:themeShade="BF"/>
          <w:lang w:val="sk-SK" w:eastAsia="sl-SI"/>
        </w:rPr>
      </w:pPr>
      <w:r w:rsidRPr="00D54C0B">
        <w:rPr>
          <w:lang w:val="sk-SK" w:eastAsia="sl-SI"/>
        </w:rPr>
        <w:t xml:space="preserve">V načrtih projektne dokumentacije za izvedbo gradnje so izpolnjene vse zahteve z vidika zagotavljanja izpolnjevanja bistvene zahteve varčevanja z energijo </w:t>
      </w:r>
      <w:r w:rsidRPr="0033289E">
        <w:rPr>
          <w:lang w:val="sk-SK" w:eastAsia="sl-SI"/>
        </w:rPr>
        <w:t xml:space="preserve">in ohranjanja toplote, kar je razvidno iz tehničnih prikazov, </w:t>
      </w:r>
      <w:r w:rsidR="00323205" w:rsidRPr="0033289E">
        <w:rPr>
          <w:lang w:val="sk-SK" w:eastAsia="sl-SI"/>
        </w:rPr>
        <w:t>elaborata gradbene fizike za področje učinkovite rabe energije</w:t>
      </w:r>
      <w:r w:rsidRPr="0033289E">
        <w:rPr>
          <w:lang w:val="sk-SK" w:eastAsia="sl-SI"/>
        </w:rPr>
        <w:t xml:space="preserve"> v stavbah </w:t>
      </w:r>
      <w:r w:rsidR="00323205" w:rsidRPr="0033289E">
        <w:rPr>
          <w:lang w:val="sk-SK" w:eastAsia="sl-SI"/>
        </w:rPr>
        <w:t xml:space="preserve">(št.: </w:t>
      </w:r>
      <w:r w:rsidR="0033289E" w:rsidRPr="0033289E">
        <w:rPr>
          <w:lang w:val="sk-SK" w:eastAsia="sl-SI"/>
        </w:rPr>
        <w:t>GRAFIT-G 29/2023</w:t>
      </w:r>
      <w:r w:rsidR="003A2E1C" w:rsidRPr="0033289E">
        <w:rPr>
          <w:lang w:val="sk-SK" w:eastAsia="sl-SI"/>
        </w:rPr>
        <w:t xml:space="preserve">) </w:t>
      </w:r>
      <w:r w:rsidR="0033289E">
        <w:rPr>
          <w:lang w:val="sk-SK" w:eastAsia="sl-SI"/>
        </w:rPr>
        <w:t>i</w:t>
      </w:r>
      <w:r w:rsidR="009839BD" w:rsidRPr="00D54C0B">
        <w:rPr>
          <w:lang w:val="sk-SK" w:eastAsia="sl-SI"/>
        </w:rPr>
        <w:t>n izkaza energijskih karakteristik prezračevanja stavbe.</w:t>
      </w:r>
    </w:p>
    <w:p w14:paraId="385CFF13" w14:textId="1FA8C44E" w:rsidR="009839BD" w:rsidRPr="00EA1C71" w:rsidRDefault="009839BD" w:rsidP="009839BD">
      <w:pPr>
        <w:rPr>
          <w:lang w:val="sk-SK" w:eastAsia="sl-SI"/>
        </w:rPr>
      </w:pPr>
      <w:r w:rsidRPr="00D54C0B">
        <w:rPr>
          <w:lang w:val="sk-SK" w:eastAsia="sl-SI"/>
        </w:rPr>
        <w:t xml:space="preserve">Kombiniran sistem talnega nizko temperaturnega </w:t>
      </w:r>
      <w:r w:rsidR="006900F9" w:rsidRPr="00D54C0B">
        <w:rPr>
          <w:lang w:val="sk-SK" w:eastAsia="sl-SI"/>
        </w:rPr>
        <w:t xml:space="preserve">talnega </w:t>
      </w:r>
      <w:r w:rsidRPr="00D54C0B">
        <w:rPr>
          <w:lang w:val="sk-SK" w:eastAsia="sl-SI"/>
        </w:rPr>
        <w:t>gretja</w:t>
      </w:r>
      <w:r w:rsidR="00D54C0B" w:rsidRPr="00D54C0B">
        <w:rPr>
          <w:lang w:val="sk-SK" w:eastAsia="sl-SI"/>
        </w:rPr>
        <w:t xml:space="preserve"> </w:t>
      </w:r>
      <w:r w:rsidR="006900F9" w:rsidRPr="00D54C0B">
        <w:rPr>
          <w:lang w:val="sk-SK" w:eastAsia="sl-SI"/>
        </w:rPr>
        <w:t>ter</w:t>
      </w:r>
      <w:r w:rsidRPr="00D54C0B">
        <w:rPr>
          <w:lang w:val="sk-SK" w:eastAsia="sl-SI"/>
        </w:rPr>
        <w:t xml:space="preserve"> prisilnega prezračevanja z rekuperacijo toplote odpadnega zraka </w:t>
      </w:r>
      <w:r w:rsidRPr="00EA1C71">
        <w:rPr>
          <w:lang w:val="sk-SK" w:eastAsia="sl-SI"/>
        </w:rPr>
        <w:t xml:space="preserve">zagotavlja učinkovito rabo energije v objektu. </w:t>
      </w:r>
    </w:p>
    <w:p w14:paraId="62B25B49" w14:textId="51E76193" w:rsidR="009839BD" w:rsidRPr="00EA1C71" w:rsidRDefault="009839BD" w:rsidP="009839BD">
      <w:pPr>
        <w:rPr>
          <w:lang w:val="sk-SK" w:eastAsia="sl-SI"/>
        </w:rPr>
      </w:pPr>
      <w:r w:rsidRPr="00EA1C71">
        <w:rPr>
          <w:lang w:val="sk-SK" w:eastAsia="sl-SI"/>
        </w:rPr>
        <w:lastRenderedPageBreak/>
        <w:t>Osnovne fasade so orientirane na vse strani neba</w:t>
      </w:r>
      <w:r w:rsidR="006900F9" w:rsidRPr="00EA1C71">
        <w:rPr>
          <w:lang w:val="sk-SK" w:eastAsia="sl-SI"/>
        </w:rPr>
        <w:t>. S</w:t>
      </w:r>
      <w:r w:rsidRPr="00EA1C71">
        <w:rPr>
          <w:lang w:val="sk-SK" w:eastAsia="sl-SI"/>
        </w:rPr>
        <w:t>teklene površine so projektirane z izolativno troslojno zasteklitvijo</w:t>
      </w:r>
      <w:r w:rsidR="006900F9" w:rsidRPr="00EA1C71">
        <w:rPr>
          <w:lang w:val="sk-SK" w:eastAsia="sl-SI"/>
        </w:rPr>
        <w:t xml:space="preserve">. </w:t>
      </w:r>
      <w:r w:rsidR="00EA1C71" w:rsidRPr="00EA1C71">
        <w:rPr>
          <w:lang w:val="sk-SK" w:eastAsia="sl-SI"/>
        </w:rPr>
        <w:t>Okna pisarn na JZ fasadi objekta so senčena z zunanjimi screen senčili. Okna na SV fasadi brez kulturnovarstvene vrednosti so senčena s perforiranimi alu paneli, kulturnovarsveno pomembnejša okna nimajo zunanjih senčil in so senčena z notranje strani.</w:t>
      </w:r>
    </w:p>
    <w:p w14:paraId="619CE2B1" w14:textId="728465A3" w:rsidR="00F0279D" w:rsidRPr="00D54C0B" w:rsidRDefault="009839BD" w:rsidP="00F0279D">
      <w:pPr>
        <w:rPr>
          <w:lang w:val="sk-SK" w:eastAsia="sl-SI"/>
        </w:rPr>
      </w:pPr>
      <w:r w:rsidRPr="00D54C0B">
        <w:rPr>
          <w:lang w:val="sk-SK" w:eastAsia="sl-SI"/>
        </w:rPr>
        <w:t>Vsa projektirana umetna razsvetljava v predmetnem objektu je zasnovana z uporabo varčnih LED svetil.</w:t>
      </w:r>
    </w:p>
    <w:p w14:paraId="643E982D" w14:textId="03459F76" w:rsidR="00F0279D" w:rsidRPr="00CD38BD" w:rsidRDefault="004E1A65" w:rsidP="00EA1C71">
      <w:pPr>
        <w:rPr>
          <w:color w:val="943634" w:themeColor="accent2" w:themeShade="BF"/>
          <w:lang w:val="sk-SK" w:eastAsia="sl-SI"/>
        </w:rPr>
      </w:pPr>
      <w:r w:rsidRPr="00D54C0B">
        <w:rPr>
          <w:lang w:val="sk-SK" w:eastAsia="sl-SI"/>
        </w:rPr>
        <w:t xml:space="preserve">Sestave obodnih konstrukcij so opisane v poglavju: Sestave horizontalnih in vertikalnih </w:t>
      </w:r>
      <w:r w:rsidRPr="00EA1C71">
        <w:rPr>
          <w:lang w:val="sk-SK" w:eastAsia="sl-SI"/>
        </w:rPr>
        <w:t>konstrukcij. U vrednosti so naveden</w:t>
      </w:r>
      <w:r w:rsidR="00EA1C71" w:rsidRPr="00EA1C71">
        <w:rPr>
          <w:lang w:val="sk-SK" w:eastAsia="sl-SI"/>
        </w:rPr>
        <w:t>e</w:t>
      </w:r>
      <w:r w:rsidRPr="00EA1C71">
        <w:rPr>
          <w:lang w:val="sk-SK" w:eastAsia="sl-SI"/>
        </w:rPr>
        <w:t xml:space="preserve"> v Elaboratu gradbene fizike za področje učinkovite rabe energije v stavbah (št.: </w:t>
      </w:r>
      <w:r w:rsidR="00EA1C71" w:rsidRPr="0033289E">
        <w:rPr>
          <w:lang w:val="sk-SK" w:eastAsia="sl-SI"/>
        </w:rPr>
        <w:t>GRAFIT-G 29/2023</w:t>
      </w:r>
      <w:r w:rsidR="00EA1C71">
        <w:rPr>
          <w:lang w:val="sk-SK" w:eastAsia="sl-SI"/>
        </w:rPr>
        <w:t>).</w:t>
      </w:r>
      <w:r w:rsidRPr="00CD38BD">
        <w:rPr>
          <w:color w:val="943634" w:themeColor="accent2" w:themeShade="BF"/>
          <w:lang w:val="sk-SK" w:eastAsia="sl-SI"/>
        </w:rPr>
        <w:t xml:space="preserve"> </w:t>
      </w:r>
    </w:p>
    <w:p w14:paraId="4DA2D872" w14:textId="0B363179" w:rsidR="00344F1B" w:rsidRPr="00344F1B" w:rsidRDefault="00344F1B" w:rsidP="00172A89">
      <w:pPr>
        <w:rPr>
          <w:lang w:val="sk-SK" w:eastAsia="sl-SI"/>
        </w:rPr>
      </w:pPr>
      <w:r w:rsidRPr="00344F1B">
        <w:rPr>
          <w:lang w:val="sk-SK" w:eastAsia="sl-SI"/>
        </w:rPr>
        <w:t>Topla pitna voda se pripravlja s toplotno črpalko</w:t>
      </w:r>
      <w:r>
        <w:rPr>
          <w:lang w:val="sk-SK" w:eastAsia="sl-SI"/>
        </w:rPr>
        <w:t xml:space="preserve"> </w:t>
      </w:r>
      <w:r w:rsidRPr="00344F1B">
        <w:rPr>
          <w:lang w:val="sk-SK" w:eastAsia="sl-SI"/>
        </w:rPr>
        <w:t>za pripravo tople sanitarne vode s prostornino grelnika tople vode 268 l. Naprava s kapaciteto 270 l se nahaja v tehničnemu prostoru v kleti. Cevi za hladno vodo so izolirane zaradi preprečevanja nastajanja površinske kondenzacije, za toplo vodo pa z nekoliko debelejšo izolacijo pred toplotnimi izgubami. Ob tem je še posebej treba poudariti, da morajo biti cevi za toplo in hladno vodo med seboj položene v razmiku, ki ne dopušča prestopa toplote z enega na drug medij. Enako velja tudi za območja, kjer so položene cevi talnega ogrevanja. V skrajnih primerih je treba uporabiti tudi zaščitne cevi.</w:t>
      </w:r>
    </w:p>
    <w:p w14:paraId="14C215BE" w14:textId="31FC551F" w:rsidR="00344F1B" w:rsidRPr="00344F1B" w:rsidRDefault="00344F1B" w:rsidP="00172A89">
      <w:pPr>
        <w:spacing w:after="0"/>
        <w:rPr>
          <w:lang w:val="sk-SK" w:eastAsia="sl-SI"/>
        </w:rPr>
      </w:pPr>
      <w:r w:rsidRPr="00344F1B">
        <w:rPr>
          <w:lang w:val="sk-SK" w:eastAsia="sl-SI"/>
        </w:rPr>
        <w:t xml:space="preserve">Osnovno ogrevanje ter hlajenje objekta sta predvidena s toplotno črpalko zrak-voda. Pokrivala bo toplotne izgube objekta v celoti. Poleti je v času zasedenosti velike dvorane s to napravo predvideno tudi hlajenje dvorane in obeh avl. V preostalem času bi bila uporaba te naprave za hlajenje le nekaterih preostalih manjših prostorov, kot so pisarne, ter večnamenskega prostora na podstrešju, neracionalna. Zato je za te prostore </w:t>
      </w:r>
      <w:r w:rsidR="00C1144B">
        <w:rPr>
          <w:lang w:val="sk-SK" w:eastAsia="sl-SI"/>
        </w:rPr>
        <w:t xml:space="preserve">v 2. fazi projekta </w:t>
      </w:r>
      <w:r w:rsidRPr="00344F1B">
        <w:rPr>
          <w:lang w:val="sk-SK" w:eastAsia="sl-SI"/>
        </w:rPr>
        <w:t>predviden ločen način hlajenja s pomočjo manjšega VRF sistema.</w:t>
      </w:r>
    </w:p>
    <w:p w14:paraId="57666ED3" w14:textId="77777777" w:rsidR="00344F1B" w:rsidRPr="007A0306" w:rsidRDefault="00344F1B" w:rsidP="00172A89">
      <w:pPr>
        <w:spacing w:after="0"/>
        <w:rPr>
          <w:lang w:val="sk-SK" w:eastAsia="sl-SI"/>
        </w:rPr>
      </w:pPr>
    </w:p>
    <w:p w14:paraId="23DB3966" w14:textId="3670F4F5" w:rsidR="00172A89" w:rsidRPr="007A0306" w:rsidRDefault="00172A89" w:rsidP="00172A89">
      <w:pPr>
        <w:spacing w:after="0"/>
        <w:rPr>
          <w:lang w:val="sk-SK" w:eastAsia="sl-SI"/>
        </w:rPr>
      </w:pPr>
      <w:r w:rsidRPr="007A0306">
        <w:rPr>
          <w:lang w:val="sk-SK" w:eastAsia="sl-SI"/>
        </w:rPr>
        <w:t xml:space="preserve">S talnim ogrevanjem se ogrevajo vsi </w:t>
      </w:r>
      <w:r w:rsidR="00344F1B" w:rsidRPr="007A0306">
        <w:rPr>
          <w:lang w:val="sk-SK" w:eastAsia="sl-SI"/>
        </w:rPr>
        <w:t>prostori, kjer je možna vgradnja talnega gretja</w:t>
      </w:r>
      <w:r w:rsidRPr="007A0306">
        <w:rPr>
          <w:lang w:val="sk-SK" w:eastAsia="sl-SI"/>
        </w:rPr>
        <w:t xml:space="preserve">. </w:t>
      </w:r>
      <w:r w:rsidR="00344F1B" w:rsidRPr="007A0306">
        <w:rPr>
          <w:lang w:val="sk-SK" w:eastAsia="sl-SI"/>
        </w:rPr>
        <w:t>Izjema je že prenovljena osrednja avla v pritličju, ki se ogreva s toplim zrakom iz prezračevalne naprave.</w:t>
      </w:r>
    </w:p>
    <w:p w14:paraId="07AF8524" w14:textId="77777777" w:rsidR="00344F1B" w:rsidRPr="007A0306" w:rsidRDefault="00344F1B" w:rsidP="00172A89">
      <w:pPr>
        <w:spacing w:after="0"/>
        <w:rPr>
          <w:lang w:val="sk-SK" w:eastAsia="sl-SI"/>
        </w:rPr>
      </w:pPr>
    </w:p>
    <w:p w14:paraId="3E4F01EA" w14:textId="23E291B0" w:rsidR="00172A89" w:rsidRPr="007A0306" w:rsidRDefault="007A0306" w:rsidP="00172A89">
      <w:pPr>
        <w:rPr>
          <w:lang w:val="sk-SK" w:eastAsia="sl-SI"/>
        </w:rPr>
      </w:pPr>
      <w:r w:rsidRPr="007A0306">
        <w:rPr>
          <w:lang w:val="sk-SK" w:eastAsia="sl-SI"/>
        </w:rPr>
        <w:t>Sistem talnega ogrevanja</w:t>
      </w:r>
      <w:r w:rsidR="00172A89" w:rsidRPr="007A0306">
        <w:rPr>
          <w:lang w:val="sk-SK" w:eastAsia="sl-SI"/>
        </w:rPr>
        <w:t xml:space="preserve"> ima določen osnovni obratovalni temperaturni režim 38/32 °C v pogojih pri zunanji projektni temperaturi -13°C.</w:t>
      </w:r>
    </w:p>
    <w:p w14:paraId="259E6FCF" w14:textId="4516FBFF" w:rsidR="00172A89" w:rsidRPr="00D54C0B" w:rsidRDefault="00172A89" w:rsidP="00172A89">
      <w:pPr>
        <w:rPr>
          <w:lang w:val="sk-SK" w:eastAsia="sl-SI"/>
        </w:rPr>
      </w:pPr>
      <w:r w:rsidRPr="00D54C0B">
        <w:rPr>
          <w:lang w:val="sk-SK" w:eastAsia="sl-SI"/>
        </w:rPr>
        <w:t xml:space="preserve">Uporaba mehanskih sistemov prezračevanja temelji predvsem na higienskih razlogih, namembnosti posameznih prostorov, njihovi obljudenosti, možnostih obremenitev zraka z onesnaževanjem in vsekakor tudi na zrakotesnosti celotnega ovoja stavbe, vključno z vgrajenim stavbnim pohištvom. Glede na vsa ta izhodišča se v načrtovanemu objektu mehansko prezračujejo vsi prostori v vseh etažah z izjemo </w:t>
      </w:r>
      <w:r w:rsidR="00D54C0B" w:rsidRPr="00D54C0B">
        <w:rPr>
          <w:lang w:val="sk-SK" w:eastAsia="sl-SI"/>
        </w:rPr>
        <w:t>obstoječe kletne dvorane, ki ima obstoječ sistem prezračevanja.</w:t>
      </w:r>
    </w:p>
    <w:p w14:paraId="32B86E98" w14:textId="4F5D2170" w:rsidR="00EA1C71" w:rsidRDefault="00172A89" w:rsidP="00EA1C71">
      <w:pPr>
        <w:rPr>
          <w:lang w:val="sk-SK" w:eastAsia="sl-SI"/>
        </w:rPr>
      </w:pPr>
      <w:r w:rsidRPr="00D54C0B">
        <w:rPr>
          <w:lang w:val="sk-SK" w:eastAsia="sl-SI"/>
        </w:rPr>
        <w:t xml:space="preserve">Količine </w:t>
      </w:r>
      <w:r w:rsidR="00D54C0B" w:rsidRPr="00D54C0B">
        <w:rPr>
          <w:lang w:val="sk-SK" w:eastAsia="sl-SI"/>
        </w:rPr>
        <w:t>svežega</w:t>
      </w:r>
      <w:r w:rsidRPr="00D54C0B">
        <w:rPr>
          <w:lang w:val="sk-SK" w:eastAsia="sl-SI"/>
        </w:rPr>
        <w:t xml:space="preserve"> zraka so določene glede omenjene predpise in smernice ter glede na pričakovano število ljudi v posameznih prostorih. Objekt se prezračuje </w:t>
      </w:r>
      <w:r w:rsidR="00D54C0B" w:rsidRPr="00D54C0B">
        <w:rPr>
          <w:lang w:val="sk-SK" w:eastAsia="sl-SI"/>
        </w:rPr>
        <w:t>s </w:t>
      </w:r>
      <w:r w:rsidRPr="00D54C0B">
        <w:rPr>
          <w:lang w:val="sk-SK" w:eastAsia="sl-SI"/>
        </w:rPr>
        <w:t>prezračevaln</w:t>
      </w:r>
      <w:r w:rsidR="00D54C0B" w:rsidRPr="00D54C0B">
        <w:rPr>
          <w:lang w:val="sk-SK" w:eastAsia="sl-SI"/>
        </w:rPr>
        <w:t xml:space="preserve">o </w:t>
      </w:r>
      <w:r w:rsidRPr="00D54C0B">
        <w:rPr>
          <w:lang w:val="sk-SK" w:eastAsia="sl-SI"/>
        </w:rPr>
        <w:t>naprav</w:t>
      </w:r>
      <w:r w:rsidR="00D54C0B" w:rsidRPr="00D54C0B">
        <w:rPr>
          <w:lang w:val="sk-SK" w:eastAsia="sl-SI"/>
        </w:rPr>
        <w:t>o.</w:t>
      </w:r>
      <w:r w:rsidRPr="00D54C0B">
        <w:rPr>
          <w:lang w:val="sk-SK" w:eastAsia="sl-SI"/>
        </w:rPr>
        <w:t xml:space="preserve"> Poleg te naprav</w:t>
      </w:r>
      <w:r w:rsidR="00D54C0B" w:rsidRPr="00D54C0B">
        <w:rPr>
          <w:lang w:val="sk-SK" w:eastAsia="sl-SI"/>
        </w:rPr>
        <w:t>e</w:t>
      </w:r>
      <w:r w:rsidRPr="00D54C0B">
        <w:rPr>
          <w:lang w:val="sk-SK" w:eastAsia="sl-SI"/>
        </w:rPr>
        <w:t xml:space="preserve"> je odvodu zavrženega zraka predvsem iz sanitarij namenjenih še nekaj cevnih odvodnih ventilatorjev. Ti so opremljeni ali s stopenjskimi ali z zveznimi teristorskimi regulatorji za nastavitev načrtovanih pretokov zavrženega zraka.</w:t>
      </w:r>
    </w:p>
    <w:p w14:paraId="3FB48562" w14:textId="55F8C926" w:rsidR="00611014" w:rsidRPr="00D54C0B" w:rsidRDefault="00EA1C71" w:rsidP="00611014">
      <w:pPr>
        <w:rPr>
          <w:lang w:val="sk-SK" w:eastAsia="sl-SI"/>
        </w:rPr>
      </w:pPr>
      <w:r w:rsidRPr="00EA1C71">
        <w:rPr>
          <w:lang w:val="sk-SK" w:eastAsia="sl-SI"/>
        </w:rPr>
        <w:t xml:space="preserve">Stavba je </w:t>
      </w:r>
      <w:r>
        <w:rPr>
          <w:lang w:val="sk-SK" w:eastAsia="sl-SI"/>
        </w:rPr>
        <w:t>kulturni spomenik državnega pomena,</w:t>
      </w:r>
      <w:r w:rsidRPr="00EA1C71">
        <w:rPr>
          <w:lang w:val="sk-SK" w:eastAsia="sl-SI"/>
        </w:rPr>
        <w:t xml:space="preserve"> zato so elementi ovoja stavb</w:t>
      </w:r>
      <w:r>
        <w:rPr>
          <w:lang w:val="sk-SK" w:eastAsia="sl-SI"/>
        </w:rPr>
        <w:t xml:space="preserve">e, ki so pod spomeniškim varstvom, </w:t>
      </w:r>
      <w:r w:rsidRPr="00EA1C71">
        <w:rPr>
          <w:lang w:val="sk-SK" w:eastAsia="sl-SI"/>
        </w:rPr>
        <w:t>ostali nespremenjeni in ne ustrezajo zahtevm PURES 3, kar je skladno s 3. odstavkom, 3.člena</w:t>
      </w:r>
      <w:r>
        <w:rPr>
          <w:lang w:val="sk-SK" w:eastAsia="sl-SI"/>
        </w:rPr>
        <w:t xml:space="preserve"> </w:t>
      </w:r>
      <w:r w:rsidRPr="00EA1C71">
        <w:rPr>
          <w:lang w:val="sk-SK" w:eastAsia="sl-SI"/>
        </w:rPr>
        <w:t>PURE</w:t>
      </w:r>
      <w:r>
        <w:rPr>
          <w:lang w:val="sk-SK" w:eastAsia="sl-SI"/>
        </w:rPr>
        <w:t xml:space="preserve">S </w:t>
      </w:r>
      <w:r w:rsidRPr="00EA1C71">
        <w:rPr>
          <w:lang w:val="sk-SK" w:eastAsia="sl-SI"/>
        </w:rPr>
        <w:t>3</w:t>
      </w:r>
      <w:r>
        <w:rPr>
          <w:lang w:val="sk-SK" w:eastAsia="sl-SI"/>
        </w:rPr>
        <w:t>.</w:t>
      </w:r>
    </w:p>
    <w:p w14:paraId="4F06F76E" w14:textId="77777777" w:rsidR="00FE3D9A" w:rsidRPr="00D54C0B" w:rsidRDefault="00FE3D9A" w:rsidP="000A7C4E">
      <w:pPr>
        <w:pStyle w:val="Naslov4"/>
        <w:ind w:left="709" w:hanging="709"/>
      </w:pPr>
      <w:bookmarkStart w:id="50" w:name="_Toc19111084"/>
      <w:r w:rsidRPr="00D54C0B">
        <w:lastRenderedPageBreak/>
        <w:t>univerzalna graditev in raba objektov</w:t>
      </w:r>
      <w:bookmarkEnd w:id="50"/>
    </w:p>
    <w:p w14:paraId="4F06F76F" w14:textId="434A4108" w:rsidR="00DC5C52" w:rsidRPr="00D54C0B" w:rsidRDefault="00DC5C52" w:rsidP="00785C91">
      <w:pPr>
        <w:rPr>
          <w:lang w:val="sk-SK" w:eastAsia="sl-SI"/>
        </w:rPr>
      </w:pPr>
      <w:r w:rsidRPr="00D54C0B">
        <w:rPr>
          <w:lang w:val="sk-SK" w:eastAsia="sl-SI"/>
        </w:rPr>
        <w:t xml:space="preserve">V načrtih projektne dokumentacije za izvedbo gradnje so izpolnjene vse zahteve z vidika </w:t>
      </w:r>
      <w:r w:rsidR="00D54C0B" w:rsidRPr="00D54C0B">
        <w:rPr>
          <w:lang w:val="sk-SK" w:eastAsia="sl-SI"/>
        </w:rPr>
        <w:t>univerzalne graditve in rabe objektov</w:t>
      </w:r>
      <w:r w:rsidRPr="00D54C0B">
        <w:rPr>
          <w:lang w:val="sk-SK" w:eastAsia="sl-SI"/>
        </w:rPr>
        <w:t>, kar je razvidno iz tehničnih prikazov.</w:t>
      </w:r>
    </w:p>
    <w:p w14:paraId="4F06F774" w14:textId="47C76FB2" w:rsidR="00DC5C52" w:rsidRDefault="0041649E" w:rsidP="007A0306">
      <w:pPr>
        <w:rPr>
          <w:lang w:val="sk-SK" w:eastAsia="sl-SI"/>
        </w:rPr>
      </w:pPr>
      <w:r w:rsidRPr="00D54C0B">
        <w:rPr>
          <w:lang w:val="sk-SK" w:eastAsia="sl-SI"/>
        </w:rPr>
        <w:t>Predvidena</w:t>
      </w:r>
      <w:r w:rsidR="00D37C11" w:rsidRPr="00D54C0B">
        <w:rPr>
          <w:lang w:val="sk-SK" w:eastAsia="sl-SI"/>
        </w:rPr>
        <w:t xml:space="preserve"> rekonstrukcija in</w:t>
      </w:r>
      <w:r w:rsidRPr="00D54C0B">
        <w:rPr>
          <w:lang w:val="sk-SK" w:eastAsia="sl-SI"/>
        </w:rPr>
        <w:t xml:space="preserve"> </w:t>
      </w:r>
      <w:r w:rsidR="00D54C0B" w:rsidRPr="00D54C0B">
        <w:rPr>
          <w:lang w:val="sk-SK" w:eastAsia="sl-SI"/>
        </w:rPr>
        <w:t>dozidava</w:t>
      </w:r>
      <w:r w:rsidRPr="00D54C0B">
        <w:rPr>
          <w:lang w:val="sk-SK" w:eastAsia="sl-SI"/>
        </w:rPr>
        <w:t xml:space="preserve"> ima vse pohodne površine, dimenzije hodnikov in prehode prilagojene osebam z omejenim gibanjem ter omejitvami vida in sluha. Prostori imajo zagotovljene dovolj naravne svetlobe, da so primerno osvetljeni. Dvigalo, ki omogoča dostop do vseh etaž, je opremljeno z ustreznimi zvočnimi signali, da jih lahko uporabljajo tudi osebe z omejitvami vida. </w:t>
      </w:r>
      <w:r w:rsidR="00D37C11" w:rsidRPr="00D54C0B">
        <w:rPr>
          <w:lang w:val="sk-SK" w:eastAsia="sl-SI"/>
        </w:rPr>
        <w:t>Z dvigalom niso dostopni le obstoječ</w:t>
      </w:r>
      <w:r w:rsidR="00D54C0B" w:rsidRPr="00D54C0B">
        <w:rPr>
          <w:lang w:val="sk-SK" w:eastAsia="sl-SI"/>
        </w:rPr>
        <w:t>a dvorana v kleti</w:t>
      </w:r>
      <w:r w:rsidR="00D37C11" w:rsidRPr="00D54C0B">
        <w:rPr>
          <w:lang w:val="sk-SK" w:eastAsia="sl-SI"/>
        </w:rPr>
        <w:t xml:space="preserve">. </w:t>
      </w:r>
      <w:r w:rsidRPr="00D54C0B">
        <w:rPr>
          <w:lang w:val="sk-SK" w:eastAsia="sl-SI"/>
        </w:rPr>
        <w:t xml:space="preserve">V objektu </w:t>
      </w:r>
      <w:r w:rsidR="00D37C11" w:rsidRPr="00D54C0B">
        <w:rPr>
          <w:lang w:val="sk-SK" w:eastAsia="sl-SI"/>
        </w:rPr>
        <w:t>je v sklopu javnih sanitarij</w:t>
      </w:r>
      <w:r w:rsidRPr="00D54C0B">
        <w:rPr>
          <w:lang w:val="sk-SK" w:eastAsia="sl-SI"/>
        </w:rPr>
        <w:t xml:space="preserve"> </w:t>
      </w:r>
      <w:r w:rsidR="00D37C11" w:rsidRPr="00D54C0B">
        <w:rPr>
          <w:lang w:val="sk-SK" w:eastAsia="sl-SI"/>
        </w:rPr>
        <w:t xml:space="preserve">v kleti </w:t>
      </w:r>
      <w:r w:rsidRPr="00D54C0B">
        <w:rPr>
          <w:lang w:val="sk-SK" w:eastAsia="sl-SI"/>
        </w:rPr>
        <w:t>predviden</w:t>
      </w:r>
      <w:r w:rsidR="00D37C11" w:rsidRPr="00D54C0B">
        <w:rPr>
          <w:lang w:val="sk-SK" w:eastAsia="sl-SI"/>
        </w:rPr>
        <w:t xml:space="preserve">o </w:t>
      </w:r>
      <w:r w:rsidRPr="00D54C0B">
        <w:rPr>
          <w:lang w:val="sk-SK" w:eastAsia="sl-SI"/>
        </w:rPr>
        <w:t>stranišč</w:t>
      </w:r>
      <w:r w:rsidR="00D37C11" w:rsidRPr="00D54C0B">
        <w:rPr>
          <w:lang w:val="sk-SK" w:eastAsia="sl-SI"/>
        </w:rPr>
        <w:t>e</w:t>
      </w:r>
      <w:r w:rsidRPr="00D54C0B">
        <w:rPr>
          <w:lang w:val="sk-SK" w:eastAsia="sl-SI"/>
        </w:rPr>
        <w:t xml:space="preserve"> za osebe z oteženim gibanjem.</w:t>
      </w:r>
      <w:r w:rsidR="0044498B">
        <w:rPr>
          <w:lang w:val="sk-SK" w:eastAsia="sl-SI"/>
        </w:rPr>
        <w:t xml:space="preserve"> Predvidena je indukcijska zanka za naglušne v dvorani.</w:t>
      </w:r>
    </w:p>
    <w:p w14:paraId="04E36FA6" w14:textId="77777777" w:rsidR="007A0306" w:rsidRDefault="007A0306" w:rsidP="007A0306">
      <w:pPr>
        <w:rPr>
          <w:lang w:val="sk-SK" w:eastAsia="sl-SI"/>
        </w:rPr>
      </w:pPr>
    </w:p>
    <w:p w14:paraId="4F06F787" w14:textId="222A0910" w:rsidR="007241D7" w:rsidRPr="00563555" w:rsidRDefault="007241D7" w:rsidP="000A7C4E">
      <w:pPr>
        <w:pStyle w:val="Naslov2"/>
        <w:rPr>
          <w:b w:val="0"/>
        </w:rPr>
      </w:pPr>
      <w:bookmarkStart w:id="51" w:name="_Toc19111086"/>
      <w:bookmarkStart w:id="52" w:name="_Toc193875851"/>
      <w:r w:rsidRPr="000A7C4E">
        <w:t>Tehnične</w:t>
      </w:r>
      <w:r w:rsidRPr="00563555">
        <w:t xml:space="preserve"> značilnosti </w:t>
      </w:r>
      <w:bookmarkEnd w:id="51"/>
      <w:r w:rsidR="00843D16">
        <w:t>PREDVIDENIH DEL</w:t>
      </w:r>
      <w:bookmarkEnd w:id="52"/>
    </w:p>
    <w:p w14:paraId="4F06F78D" w14:textId="14DD895F" w:rsidR="007241D7" w:rsidRPr="00563555" w:rsidRDefault="004F1A44" w:rsidP="00785C91">
      <w:pPr>
        <w:pStyle w:val="Naslov3"/>
      </w:pPr>
      <w:bookmarkStart w:id="53" w:name="_Toc257577298"/>
      <w:r>
        <w:t>MONTAŽ OPREME</w:t>
      </w:r>
    </w:p>
    <w:p w14:paraId="4F06F78E" w14:textId="1E1501D6" w:rsidR="007241D7" w:rsidRPr="00563555" w:rsidRDefault="00843D16" w:rsidP="00785C91">
      <w:pPr>
        <w:pStyle w:val="Naslov4"/>
        <w:ind w:left="709" w:hanging="709"/>
        <w:rPr>
          <w:b/>
          <w:bCs w:val="0"/>
        </w:rPr>
      </w:pPr>
      <w:r>
        <w:rPr>
          <w:b/>
          <w:bCs w:val="0"/>
        </w:rPr>
        <w:t xml:space="preserve">splošni </w:t>
      </w:r>
      <w:r w:rsidR="00C17F44" w:rsidRPr="00563555">
        <w:rPr>
          <w:b/>
          <w:bCs w:val="0"/>
        </w:rPr>
        <w:t xml:space="preserve">Opis </w:t>
      </w:r>
    </w:p>
    <w:p w14:paraId="48035C6B" w14:textId="77777777" w:rsidR="00D362B9" w:rsidRDefault="00D362B9" w:rsidP="00AD13A4">
      <w:pPr>
        <w:ind w:left="709"/>
        <w:rPr>
          <w:lang w:eastAsia="sl-SI"/>
        </w:rPr>
      </w:pPr>
      <w:r w:rsidRPr="00D362B9">
        <w:rPr>
          <w:lang w:eastAsia="sl-SI"/>
        </w:rPr>
        <w:t xml:space="preserve">Predvidena je dobava in montaža opreme dvorane Kulturnega doma Črnomelj. V dvorani in na odru je predvidena montaža elementov scenske mehanike, scenske osvetlitve in ozvočenja dvorane. Za namen montaže scenske mehanika so na stropu dvorane pripravljena obešala za obešanje </w:t>
      </w:r>
      <w:proofErr w:type="spellStart"/>
      <w:r w:rsidRPr="00D362B9">
        <w:rPr>
          <w:lang w:eastAsia="sl-SI"/>
        </w:rPr>
        <w:t>lučnega</w:t>
      </w:r>
      <w:proofErr w:type="spellEnd"/>
      <w:r w:rsidRPr="00D362B9">
        <w:rPr>
          <w:lang w:eastAsia="sl-SI"/>
        </w:rPr>
        <w:t xml:space="preserve"> vlaka, nad odrom so </w:t>
      </w:r>
      <w:proofErr w:type="spellStart"/>
      <w:r w:rsidRPr="00D362B9">
        <w:rPr>
          <w:lang w:eastAsia="sl-SI"/>
        </w:rPr>
        <w:t>lučni</w:t>
      </w:r>
      <w:proofErr w:type="spellEnd"/>
      <w:r w:rsidRPr="00D362B9">
        <w:rPr>
          <w:lang w:eastAsia="sl-SI"/>
        </w:rPr>
        <w:t xml:space="preserve"> vlaki obešeni na jekleno </w:t>
      </w:r>
      <w:proofErr w:type="spellStart"/>
      <w:r w:rsidRPr="00D362B9">
        <w:rPr>
          <w:lang w:eastAsia="sl-SI"/>
        </w:rPr>
        <w:t>podkonstrukcijo</w:t>
      </w:r>
      <w:proofErr w:type="spellEnd"/>
      <w:r w:rsidRPr="00D362B9">
        <w:rPr>
          <w:lang w:eastAsia="sl-SI"/>
        </w:rPr>
        <w:t xml:space="preserve"> nad odrom s pomočjo čeljustne tehnike. Za priklop scenske mehanike, scenske osvetlitve in ozvočenja so v dvorani, na odru in nad odrom že izvedene inštalacije, zato montaža ne vključuje gradbenih del in elektro razvodov. </w:t>
      </w:r>
    </w:p>
    <w:p w14:paraId="67B30E6F" w14:textId="77777777" w:rsidR="00D362B9" w:rsidRDefault="00D362B9" w:rsidP="00AD13A4">
      <w:pPr>
        <w:ind w:left="709"/>
        <w:rPr>
          <w:lang w:eastAsia="sl-SI"/>
        </w:rPr>
      </w:pPr>
      <w:r w:rsidRPr="00D362B9">
        <w:rPr>
          <w:lang w:eastAsia="sl-SI"/>
        </w:rPr>
        <w:t xml:space="preserve">Montaža predvideva montažo in priklop scenske mehanike z montažo obešal na obstoječe konstrukcije. Za scensko osvetlitev je predvidena montaža opreme na položeno in preizkušeno signalno in elektro inštalacijo, morebitno zaključevanje signalnih in mrežnih vodnikov, montažo opreme na lokacijah testiranje, spuščanje pogonov. Montaža vključuje zagon sistema in prvotno programiranje </w:t>
      </w:r>
      <w:proofErr w:type="spellStart"/>
      <w:r w:rsidRPr="00D362B9">
        <w:rPr>
          <w:lang w:eastAsia="sl-SI"/>
        </w:rPr>
        <w:t>lučnega</w:t>
      </w:r>
      <w:proofErr w:type="spellEnd"/>
      <w:r w:rsidRPr="00D362B9">
        <w:rPr>
          <w:lang w:eastAsia="sl-SI"/>
        </w:rPr>
        <w:t xml:space="preserve"> krmilnika. Montaža opreme ozvočenje na pripravljeno inštalacijo, obešanje zvočnikov, programiranje, zagon opreme. Predvideno je tudi šolanje uporabniki.</w:t>
      </w:r>
    </w:p>
    <w:p w14:paraId="5DA450E7" w14:textId="77777777" w:rsidR="00D362B9" w:rsidRDefault="00D362B9" w:rsidP="00D362B9">
      <w:pPr>
        <w:ind w:left="709"/>
        <w:rPr>
          <w:lang w:eastAsia="sl-SI"/>
        </w:rPr>
      </w:pPr>
      <w:r w:rsidRPr="00D362B9">
        <w:rPr>
          <w:lang w:eastAsia="sl-SI"/>
        </w:rPr>
        <w:t>Za zagotovitev vseh predvidenih tehnoloških funkcij, potrebnih za polno delovanje objekta so v okviru sistemov odrske tehnike predvideni naslednji sklopi tehnične opreme:</w:t>
      </w:r>
    </w:p>
    <w:p w14:paraId="4AE7C105" w14:textId="77777777" w:rsidR="00D362B9" w:rsidRDefault="00D362B9" w:rsidP="00D362B9">
      <w:pPr>
        <w:pStyle w:val="Odstavekseznama"/>
        <w:numPr>
          <w:ilvl w:val="0"/>
          <w:numId w:val="28"/>
        </w:numPr>
        <w:rPr>
          <w:lang w:eastAsia="sl-SI"/>
        </w:rPr>
      </w:pPr>
      <w:r w:rsidRPr="00D362B9">
        <w:rPr>
          <w:lang w:eastAsia="sl-SI"/>
        </w:rPr>
        <w:t>Scenska osvetlitev</w:t>
      </w:r>
    </w:p>
    <w:p w14:paraId="671CFEB9" w14:textId="77777777" w:rsidR="00D362B9" w:rsidRDefault="00D362B9" w:rsidP="00D362B9">
      <w:pPr>
        <w:pStyle w:val="Odstavekseznama"/>
        <w:numPr>
          <w:ilvl w:val="0"/>
          <w:numId w:val="28"/>
        </w:numPr>
        <w:rPr>
          <w:lang w:eastAsia="sl-SI"/>
        </w:rPr>
      </w:pPr>
      <w:r w:rsidRPr="00D362B9">
        <w:rPr>
          <w:lang w:eastAsia="sl-SI"/>
        </w:rPr>
        <w:t>Ozvočenj v dvorani</w:t>
      </w:r>
    </w:p>
    <w:p w14:paraId="7D1D4F83" w14:textId="5EB88040" w:rsidR="00D362B9" w:rsidRDefault="00D362B9" w:rsidP="00D362B9">
      <w:pPr>
        <w:pStyle w:val="Odstavekseznama"/>
        <w:numPr>
          <w:ilvl w:val="0"/>
          <w:numId w:val="28"/>
        </w:numPr>
        <w:rPr>
          <w:lang w:eastAsia="sl-SI"/>
        </w:rPr>
      </w:pPr>
      <w:r w:rsidRPr="00D362B9">
        <w:rPr>
          <w:lang w:eastAsia="sl-SI"/>
        </w:rPr>
        <w:t>Scenska tehnika</w:t>
      </w:r>
    </w:p>
    <w:p w14:paraId="48BF3759" w14:textId="28ABCCBE" w:rsidR="00200520" w:rsidRDefault="00200520" w:rsidP="00200520">
      <w:pPr>
        <w:pStyle w:val="Naslov4"/>
        <w:ind w:left="709" w:hanging="709"/>
        <w:rPr>
          <w:b/>
          <w:bCs w:val="0"/>
        </w:rPr>
      </w:pPr>
      <w:r>
        <w:rPr>
          <w:b/>
          <w:bCs w:val="0"/>
        </w:rPr>
        <w:t>s</w:t>
      </w:r>
      <w:r>
        <w:rPr>
          <w:b/>
          <w:bCs w:val="0"/>
        </w:rPr>
        <w:t>CENSKA TEHNIKA</w:t>
      </w:r>
    </w:p>
    <w:p w14:paraId="0E7B03E8" w14:textId="1AB28BFF" w:rsidR="00200520" w:rsidRDefault="00200520" w:rsidP="00200520">
      <w:pPr>
        <w:rPr>
          <w:lang w:eastAsia="sl-SI"/>
        </w:rPr>
      </w:pPr>
      <w:r w:rsidRPr="00200520">
        <w:rPr>
          <w:lang w:eastAsia="sl-SI"/>
        </w:rPr>
        <w:t xml:space="preserve">Za potrebe obešanja, scenskih elementov, dekorja ter </w:t>
      </w:r>
      <w:proofErr w:type="spellStart"/>
      <w:r w:rsidRPr="00200520">
        <w:rPr>
          <w:lang w:eastAsia="sl-SI"/>
        </w:rPr>
        <w:t>lučne</w:t>
      </w:r>
      <w:proofErr w:type="spellEnd"/>
      <w:r w:rsidRPr="00200520">
        <w:rPr>
          <w:lang w:eastAsia="sl-SI"/>
        </w:rPr>
        <w:t xml:space="preserve"> kakor tudi tonske in video opreme in ustrezno prilagajanje lokacij posameznim postavitvam prizorišč, je na stropu odra in avditorija predviden sistem obešenih </w:t>
      </w:r>
      <w:proofErr w:type="spellStart"/>
      <w:r w:rsidRPr="00200520">
        <w:rPr>
          <w:lang w:eastAsia="sl-SI"/>
        </w:rPr>
        <w:t>alu</w:t>
      </w:r>
      <w:proofErr w:type="spellEnd"/>
      <w:r w:rsidRPr="00200520">
        <w:rPr>
          <w:lang w:eastAsia="sl-SI"/>
        </w:rPr>
        <w:t xml:space="preserve"> paličnih konstrukcij z potrebno el. opremo (vtičnice direktnega in reguliranega napajanja ), harlekina, nog in po potrebi elementov scene. Krmiljenje opreme je predvideno iz zadnjega dela dvorane.</w:t>
      </w:r>
      <w:r w:rsidRPr="00200520">
        <w:rPr>
          <w:lang w:eastAsia="sl-SI"/>
        </w:rPr>
        <w:br/>
      </w:r>
      <w:r w:rsidRPr="00200520">
        <w:rPr>
          <w:lang w:eastAsia="sl-SI"/>
        </w:rPr>
        <w:br/>
        <w:t>Delo zajema montažo kovinskih konstrukcij - obešal na obstoječe konstrukcije, montažo scenske mehanike, priklop scenske mehanike.</w:t>
      </w:r>
    </w:p>
    <w:p w14:paraId="0616D9F3" w14:textId="7CCC35CF" w:rsidR="00200520" w:rsidRDefault="00200520" w:rsidP="00200520">
      <w:pPr>
        <w:pStyle w:val="Naslov4"/>
        <w:ind w:left="709" w:hanging="709"/>
        <w:rPr>
          <w:b/>
          <w:bCs w:val="0"/>
        </w:rPr>
      </w:pPr>
      <w:r>
        <w:rPr>
          <w:b/>
          <w:bCs w:val="0"/>
        </w:rPr>
        <w:lastRenderedPageBreak/>
        <w:t>LUČNI VLAK V PARTERJU</w:t>
      </w:r>
    </w:p>
    <w:p w14:paraId="106CFCDD" w14:textId="229F8282" w:rsidR="00200520" w:rsidRDefault="00200520" w:rsidP="00200520">
      <w:pPr>
        <w:rPr>
          <w:lang w:eastAsia="sl-SI"/>
        </w:rPr>
      </w:pPr>
      <w:proofErr w:type="spellStart"/>
      <w:r w:rsidRPr="00200520">
        <w:rPr>
          <w:lang w:eastAsia="sl-SI"/>
        </w:rPr>
        <w:t>Truss</w:t>
      </w:r>
      <w:proofErr w:type="spellEnd"/>
      <w:r w:rsidRPr="00200520">
        <w:rPr>
          <w:lang w:eastAsia="sl-SI"/>
        </w:rPr>
        <w:t xml:space="preserve"> nosilci sledečih lastnosti: pravokotne oblike v prerezu, zunanjih dimenzij 290x390 mm, vzdolžne cevi premera ø48mm x 3mm, povezovalne prečke iz cevi 20mmx2mm zlitina, </w:t>
      </w:r>
      <w:proofErr w:type="spellStart"/>
      <w:r w:rsidRPr="00200520">
        <w:rPr>
          <w:lang w:eastAsia="sl-SI"/>
        </w:rPr>
        <w:t>medseboj</w:t>
      </w:r>
      <w:proofErr w:type="spellEnd"/>
      <w:r w:rsidRPr="00200520">
        <w:rPr>
          <w:lang w:eastAsia="sl-SI"/>
        </w:rPr>
        <w:t xml:space="preserve"> sestavljivi s spojnimi zatiči. Horizontalni povezovalni elementi morajo biti narejeni iz cevi premera ø48mm x 3mm in enakomerno razporejeni po dolžini celotne konstrukcije za lažje obešanje svetil in ostale opreme. Za pritrjevanje dvižnih motorjev na konstrukcijo je potrebno zagotoviti specialne nosilne elemente s pritrjevalnim očescem in ostalimi potrebnimi elementi za pritrditev dvižnih motorjev skladno z BGV C1, nosilnosti SWL 1000kg ter integracijo dvižnih motorjev v notranjost specialnih nosilnih elementov. Nosilnost konstrukcije mora biti v izvedbi </w:t>
      </w:r>
      <w:proofErr w:type="spellStart"/>
      <w:r w:rsidRPr="00200520">
        <w:rPr>
          <w:lang w:eastAsia="sl-SI"/>
        </w:rPr>
        <w:t>Heavy</w:t>
      </w:r>
      <w:proofErr w:type="spellEnd"/>
      <w:r w:rsidRPr="00200520">
        <w:rPr>
          <w:lang w:eastAsia="sl-SI"/>
        </w:rPr>
        <w:t xml:space="preserve"> </w:t>
      </w:r>
      <w:proofErr w:type="spellStart"/>
      <w:r w:rsidRPr="00200520">
        <w:rPr>
          <w:lang w:eastAsia="sl-SI"/>
        </w:rPr>
        <w:t>duty</w:t>
      </w:r>
      <w:proofErr w:type="spellEnd"/>
      <w:r w:rsidRPr="00200520">
        <w:rPr>
          <w:lang w:eastAsia="sl-SI"/>
        </w:rPr>
        <w:t xml:space="preserve"> po specifikaciji proizvajalca. Celotna konstrukcija mora biti prašno barvana v črno mat strukturno barvo.</w:t>
      </w:r>
      <w:r>
        <w:rPr>
          <w:lang w:eastAsia="sl-SI"/>
        </w:rPr>
        <w:t xml:space="preserve"> </w:t>
      </w:r>
      <w:r w:rsidRPr="00200520">
        <w:rPr>
          <w:lang w:eastAsia="sl-SI"/>
        </w:rPr>
        <w:t xml:space="preserve">Oblika in barva kletke mora biti čim bolj enaka </w:t>
      </w:r>
      <w:proofErr w:type="spellStart"/>
      <w:r w:rsidRPr="00200520">
        <w:rPr>
          <w:lang w:eastAsia="sl-SI"/>
        </w:rPr>
        <w:t>truss</w:t>
      </w:r>
      <w:proofErr w:type="spellEnd"/>
      <w:r w:rsidRPr="00200520">
        <w:rPr>
          <w:lang w:eastAsia="sl-SI"/>
        </w:rPr>
        <w:t xml:space="preserve"> konstrukciji ter omogočati medsebojno povezavo s standardnimi zatiči. </w:t>
      </w:r>
    </w:p>
    <w:p w14:paraId="57F42FF9" w14:textId="77777777" w:rsidR="00200520" w:rsidRDefault="00200520" w:rsidP="00200520">
      <w:pPr>
        <w:pStyle w:val="Naslov4"/>
        <w:ind w:left="709" w:hanging="709"/>
        <w:rPr>
          <w:b/>
          <w:bCs w:val="0"/>
        </w:rPr>
      </w:pPr>
      <w:r>
        <w:rPr>
          <w:b/>
          <w:bCs w:val="0"/>
        </w:rPr>
        <w:t>LUČNI VLAK V PARTERJU</w:t>
      </w:r>
    </w:p>
    <w:p w14:paraId="2602E411" w14:textId="1D27E02D" w:rsidR="00200520" w:rsidRDefault="00200520" w:rsidP="00200520">
      <w:pPr>
        <w:rPr>
          <w:lang w:eastAsia="sl-SI"/>
        </w:rPr>
      </w:pPr>
      <w:proofErr w:type="spellStart"/>
      <w:r w:rsidRPr="00200520">
        <w:rPr>
          <w:lang w:eastAsia="sl-SI"/>
        </w:rPr>
        <w:t>Truss</w:t>
      </w:r>
      <w:proofErr w:type="spellEnd"/>
      <w:r w:rsidRPr="00200520">
        <w:rPr>
          <w:lang w:eastAsia="sl-SI"/>
        </w:rPr>
        <w:t xml:space="preserve"> nosilci sledečih lastnosti: trikotne oblike v prerezu, zunanjih dimenzij 290x290 mm, vzdolžne cevi premera ø50mm x 2mm, povezovalne prečke iz cevi 16mm x 2mm zlitina, </w:t>
      </w:r>
      <w:proofErr w:type="spellStart"/>
      <w:r w:rsidRPr="00200520">
        <w:rPr>
          <w:lang w:eastAsia="sl-SI"/>
        </w:rPr>
        <w:t>medseboj</w:t>
      </w:r>
      <w:proofErr w:type="spellEnd"/>
      <w:r w:rsidRPr="00200520">
        <w:rPr>
          <w:lang w:eastAsia="sl-SI"/>
        </w:rPr>
        <w:t xml:space="preserve"> sestavljivi s spojnimi zatiči. Za pritrjevanje dvižnih motorjev na posamezno konstrukcijo je potrebno zagotoviti 2 specialna </w:t>
      </w:r>
      <w:proofErr w:type="spellStart"/>
      <w:r w:rsidRPr="00200520">
        <w:rPr>
          <w:lang w:eastAsia="sl-SI"/>
        </w:rPr>
        <w:t>nosilnae</w:t>
      </w:r>
      <w:proofErr w:type="spellEnd"/>
      <w:r w:rsidRPr="00200520">
        <w:rPr>
          <w:lang w:eastAsia="sl-SI"/>
        </w:rPr>
        <w:t xml:space="preserve"> elementa s pritrjevalnim očescem, ki se montirajo na vrh </w:t>
      </w:r>
      <w:proofErr w:type="spellStart"/>
      <w:r w:rsidRPr="00200520">
        <w:rPr>
          <w:lang w:eastAsia="sl-SI"/>
        </w:rPr>
        <w:t>truss</w:t>
      </w:r>
      <w:proofErr w:type="spellEnd"/>
      <w:r w:rsidRPr="00200520">
        <w:rPr>
          <w:lang w:eastAsia="sl-SI"/>
        </w:rPr>
        <w:t xml:space="preserve"> nosilcev. Celotna konstrukcija mora biti prašno barvana v črno mat strukturno barvo.</w:t>
      </w:r>
    </w:p>
    <w:p w14:paraId="7586D118" w14:textId="0A877FC4" w:rsidR="00200520" w:rsidRDefault="00200520" w:rsidP="00200520">
      <w:pPr>
        <w:pStyle w:val="Naslov4"/>
        <w:ind w:left="709" w:hanging="709"/>
        <w:rPr>
          <w:b/>
          <w:bCs w:val="0"/>
        </w:rPr>
      </w:pPr>
      <w:r>
        <w:rPr>
          <w:b/>
          <w:bCs w:val="0"/>
        </w:rPr>
        <w:t>DVIŽNI MOTORJI</w:t>
      </w:r>
    </w:p>
    <w:p w14:paraId="467AA34C" w14:textId="4E61E763" w:rsidR="00200520" w:rsidRDefault="00200520" w:rsidP="00200520">
      <w:pPr>
        <w:rPr>
          <w:lang w:val="sk-SK" w:eastAsia="sl-SI"/>
        </w:rPr>
      </w:pPr>
      <w:r w:rsidRPr="00200520">
        <w:rPr>
          <w:lang w:val="sk-SK" w:eastAsia="sl-SI"/>
        </w:rPr>
        <w:t>Namenski dvižni motorj</w:t>
      </w:r>
      <w:r>
        <w:rPr>
          <w:lang w:val="sk-SK" w:eastAsia="sl-SI"/>
        </w:rPr>
        <w:t>i</w:t>
      </w:r>
      <w:r w:rsidRPr="00200520">
        <w:rPr>
          <w:lang w:val="sk-SK" w:eastAsia="sl-SI"/>
        </w:rPr>
        <w:t xml:space="preserve"> za dvigovanje Alu konstrukcije za prireditveno industrijo, Dvižna dvigala morajo biti narejena skladno BGV C1, DIN56950, EN17206, varnostni faktor vsaj 10:1 Nosilnost (upoštevajoč varnostni faktor 10:1) : 400 kg Samozložljivi sistem za napajanje lučne tehnike iz Alu profilov 120x25x2 mm ter tečajev ustrezne nosilnosti. Napajalni ploščati kabel in signalni kabli so vodeni in tako skriti in zaščiteni v notranjosti Alu profilov.  Nad nosilno cevjo so nameščeni instalacijski kanali z notranjim ožičenjem in vgrajenimi vtičnicami za priklop. Nivo prenosa podatkov je določen z elektro projektom. Vsi signalni priklopi morajo biti ekvivalentni Neutrik izvedbi. Vsi vodniki, ki so del samozložljivega sistema so zaključeni v priključnem polju, ki se nahaja na stropu objekta, neposredno nad posameznim lučno-scenskim vlakom. Dobava in montaža vodnikov med priključnimi polji posameznega elementa samozložljivega sistema in krmilno-napajalnimi omarami sistema scenske razsvetljave in scenske mehanike ter krmilnimi pulti ni del tega popisa in bo določen skladno s popisom elektro projekta. Sistem mora biti prilagojen za montažo na Truss konstrukcijo in prašno barvan v črno mat strukturno barvo.</w:t>
      </w:r>
    </w:p>
    <w:p w14:paraId="0BE3ED1C" w14:textId="17A0DDFD" w:rsidR="00200520" w:rsidRDefault="004F1A44" w:rsidP="00200520">
      <w:pPr>
        <w:pStyle w:val="Naslov4"/>
        <w:ind w:left="709" w:hanging="709"/>
        <w:rPr>
          <w:b/>
          <w:bCs w:val="0"/>
        </w:rPr>
      </w:pPr>
      <w:r>
        <w:rPr>
          <w:b/>
          <w:bCs w:val="0"/>
        </w:rPr>
        <w:t>Krmiljenje LUČNIH VLAKOV</w:t>
      </w:r>
    </w:p>
    <w:p w14:paraId="7DA8DBF1" w14:textId="77777777" w:rsidR="004F1A44" w:rsidRDefault="004F1A44" w:rsidP="004F1A44">
      <w:pPr>
        <w:rPr>
          <w:lang w:eastAsia="sl-SI"/>
        </w:rPr>
      </w:pPr>
      <w:r w:rsidRPr="004F1A44">
        <w:rPr>
          <w:lang w:eastAsia="sl-SI"/>
        </w:rPr>
        <w:t>Krmilni sistem mora omogočati krmiljenje</w:t>
      </w:r>
      <w:r>
        <w:rPr>
          <w:lang w:eastAsia="sl-SI"/>
        </w:rPr>
        <w:t xml:space="preserve"> </w:t>
      </w:r>
      <w:r w:rsidRPr="004F1A44">
        <w:rPr>
          <w:lang w:eastAsia="sl-SI"/>
        </w:rPr>
        <w:t xml:space="preserve">dviga in spusta 4 </w:t>
      </w:r>
      <w:proofErr w:type="spellStart"/>
      <w:r w:rsidRPr="004F1A44">
        <w:rPr>
          <w:lang w:eastAsia="sl-SI"/>
        </w:rPr>
        <w:t>lučnih</w:t>
      </w:r>
      <w:proofErr w:type="spellEnd"/>
      <w:r w:rsidRPr="004F1A44">
        <w:rPr>
          <w:lang w:eastAsia="sl-SI"/>
        </w:rPr>
        <w:t xml:space="preserve"> vlakov s po dvema verižnimi elektromotornima pogonoma s katerimi se upravlja posamično - vsakim </w:t>
      </w:r>
      <w:proofErr w:type="spellStart"/>
      <w:r w:rsidRPr="004F1A44">
        <w:rPr>
          <w:lang w:eastAsia="sl-SI"/>
        </w:rPr>
        <w:t>elektromotonim</w:t>
      </w:r>
      <w:proofErr w:type="spellEnd"/>
      <w:r w:rsidRPr="004F1A44">
        <w:rPr>
          <w:lang w:eastAsia="sl-SI"/>
        </w:rPr>
        <w:t xml:space="preserve"> pogonom </w:t>
      </w:r>
      <w:r>
        <w:rPr>
          <w:lang w:eastAsia="sl-SI"/>
        </w:rPr>
        <w:t>posebej</w:t>
      </w:r>
      <w:r w:rsidRPr="004F1A44">
        <w:rPr>
          <w:lang w:eastAsia="sl-SI"/>
        </w:rPr>
        <w:t>.</w:t>
      </w:r>
    </w:p>
    <w:p w14:paraId="742B0E38" w14:textId="77777777" w:rsidR="004F1A44" w:rsidRDefault="004F1A44" w:rsidP="004F1A44">
      <w:pPr>
        <w:rPr>
          <w:lang w:eastAsia="sl-SI"/>
        </w:rPr>
      </w:pPr>
      <w:r w:rsidRPr="004F1A44">
        <w:rPr>
          <w:lang w:eastAsia="sl-SI"/>
        </w:rPr>
        <w:t>Celotno upravljanje s pogoni se izvaja preko centralne fiksno nameščene krmilno napajalne omare, ki je fiksno nameščena na steni. Lokacijo namestitve omare določi naročnik, ki pa lokacijsko še vedno omogoča vizualni nadzor nad upravljanjem z motorji. Krmiljenje se izvaja preko stikal s katerimi se določi izbira posamičnega motorja, smeri delovanja motorja in tipko za zagon.</w:t>
      </w:r>
    </w:p>
    <w:p w14:paraId="4DCABB78" w14:textId="1AC5C181" w:rsidR="00200520" w:rsidRDefault="004F1A44" w:rsidP="004F1A44">
      <w:pPr>
        <w:rPr>
          <w:lang w:eastAsia="sl-SI"/>
        </w:rPr>
      </w:pPr>
      <w:r w:rsidRPr="004F1A44">
        <w:rPr>
          <w:lang w:eastAsia="sl-SI"/>
        </w:rPr>
        <w:t>Celoten sistem mora zadoščati naslednjim standardom in predpisom za odrsko tehniko :(2004/108/EC, 2006/95/EC, 2006/42/EC) in v celoti zadostovati uveljavljenim predpisom za odrsko tehniko, kot so SIST EN 17206, SIST EN ISO 13849-1 (</w:t>
      </w:r>
      <w:proofErr w:type="spellStart"/>
      <w:r w:rsidRPr="004F1A44">
        <w:rPr>
          <w:lang w:eastAsia="sl-SI"/>
        </w:rPr>
        <w:t>Pld</w:t>
      </w:r>
      <w:proofErr w:type="spellEnd"/>
      <w:r w:rsidRPr="004F1A44">
        <w:rPr>
          <w:lang w:eastAsia="sl-SI"/>
        </w:rPr>
        <w:t xml:space="preserve"> oziroma </w:t>
      </w:r>
      <w:proofErr w:type="spellStart"/>
      <w:r w:rsidRPr="004F1A44">
        <w:rPr>
          <w:lang w:eastAsia="sl-SI"/>
        </w:rPr>
        <w:t>PLe</w:t>
      </w:r>
      <w:proofErr w:type="spellEnd"/>
      <w:r w:rsidRPr="004F1A44">
        <w:rPr>
          <w:lang w:eastAsia="sl-SI"/>
        </w:rPr>
        <w:t xml:space="preserve">) in SIST EN 61508 (SIL2 oziroma SIL3). Dobava in montaža vodnikov med krmilno napajalno omaro scenske mehanike, krmilnimi pulti in priključnimi polji </w:t>
      </w:r>
      <w:r w:rsidRPr="004F1A44">
        <w:rPr>
          <w:lang w:eastAsia="sl-SI"/>
        </w:rPr>
        <w:lastRenderedPageBreak/>
        <w:t xml:space="preserve">sistema za napajanje </w:t>
      </w:r>
      <w:proofErr w:type="spellStart"/>
      <w:r w:rsidRPr="004F1A44">
        <w:rPr>
          <w:lang w:eastAsia="sl-SI"/>
        </w:rPr>
        <w:t>lučne</w:t>
      </w:r>
      <w:proofErr w:type="spellEnd"/>
      <w:r w:rsidRPr="004F1A44">
        <w:rPr>
          <w:lang w:eastAsia="sl-SI"/>
        </w:rPr>
        <w:t xml:space="preserve"> in druge tehnike ni del tega popisa in bo določen skladno s popisom elektro projekta. V sklopu krmiljenja je potrebna tudi dobava namenske programske opreme za krmiljenje scenske mehanike, programiranje in izdelava ekranskih prikazov, skladno s projektom.</w:t>
      </w:r>
    </w:p>
    <w:p w14:paraId="4F67B56B" w14:textId="3A19FDB5" w:rsidR="004F1A44" w:rsidRDefault="004F1A44" w:rsidP="004F1A44">
      <w:pPr>
        <w:pStyle w:val="Naslov4"/>
        <w:ind w:left="709" w:hanging="709"/>
        <w:rPr>
          <w:b/>
          <w:bCs w:val="0"/>
        </w:rPr>
      </w:pPr>
      <w:r>
        <w:rPr>
          <w:b/>
          <w:bCs w:val="0"/>
        </w:rPr>
        <w:t>KRMILNI PULT SCENSKE MEHANIKE</w:t>
      </w:r>
    </w:p>
    <w:p w14:paraId="62CF0D6A" w14:textId="77777777" w:rsidR="004F1A44" w:rsidRDefault="004F1A44" w:rsidP="004F1A44">
      <w:pPr>
        <w:rPr>
          <w:lang w:eastAsia="sl-SI"/>
        </w:rPr>
      </w:pPr>
      <w:r w:rsidRPr="004F1A44">
        <w:rPr>
          <w:lang w:eastAsia="sl-SI"/>
        </w:rPr>
        <w:t>Krmilna enota (pult) za upravljanje s scensko mehaniko z vsemi napajalnimi, signalnimi, zaščitnimi in varnostnimi elementi, mora poleg vseh ustreznih evropskih direktiv (2004/108/EC, 2006/95/EC, 2006/42/EC), v celoti zadostovati standardu za odrsko tehniko SIST EN 17206:2020 - UC4 (</w:t>
      </w:r>
      <w:proofErr w:type="spellStart"/>
      <w:r w:rsidRPr="004F1A44">
        <w:rPr>
          <w:lang w:eastAsia="sl-SI"/>
        </w:rPr>
        <w:t>Annex</w:t>
      </w:r>
      <w:proofErr w:type="spellEnd"/>
      <w:r w:rsidRPr="004F1A44">
        <w:rPr>
          <w:lang w:eastAsia="sl-SI"/>
        </w:rPr>
        <w:t xml:space="preserve"> B, B.2.1), posledično SIST EN ISO 13849-1 (</w:t>
      </w:r>
      <w:proofErr w:type="spellStart"/>
      <w:r w:rsidRPr="004F1A44">
        <w:rPr>
          <w:lang w:eastAsia="sl-SI"/>
        </w:rPr>
        <w:t>PLe</w:t>
      </w:r>
      <w:proofErr w:type="spellEnd"/>
      <w:r w:rsidRPr="004F1A44">
        <w:rPr>
          <w:lang w:eastAsia="sl-SI"/>
        </w:rPr>
        <w:t>) in SIST EN 61508 (SIL3)</w:t>
      </w:r>
      <w:r>
        <w:rPr>
          <w:lang w:eastAsia="sl-SI"/>
        </w:rPr>
        <w:t>;</w:t>
      </w:r>
    </w:p>
    <w:p w14:paraId="18474280" w14:textId="77777777" w:rsidR="004F1A44" w:rsidRDefault="004F1A44" w:rsidP="004F1A44">
      <w:pPr>
        <w:pStyle w:val="Odstavekseznama"/>
        <w:numPr>
          <w:ilvl w:val="0"/>
          <w:numId w:val="30"/>
        </w:numPr>
        <w:rPr>
          <w:lang w:eastAsia="sl-SI"/>
        </w:rPr>
      </w:pPr>
      <w:r w:rsidRPr="004F1A44">
        <w:rPr>
          <w:lang w:eastAsia="sl-SI"/>
        </w:rPr>
        <w:t xml:space="preserve">Glavni močnostni vklop in </w:t>
      </w:r>
      <w:proofErr w:type="spellStart"/>
      <w:r w:rsidRPr="004F1A44">
        <w:rPr>
          <w:lang w:eastAsia="sl-SI"/>
        </w:rPr>
        <w:t>pretokovno</w:t>
      </w:r>
      <w:proofErr w:type="spellEnd"/>
      <w:r w:rsidRPr="004F1A44">
        <w:rPr>
          <w:lang w:eastAsia="sl-SI"/>
        </w:rPr>
        <w:t xml:space="preserve"> zaščito sistema</w:t>
      </w:r>
    </w:p>
    <w:p w14:paraId="396C9C10" w14:textId="77777777" w:rsidR="004F1A44" w:rsidRDefault="004F1A44" w:rsidP="004F1A44">
      <w:pPr>
        <w:pStyle w:val="Odstavekseznama"/>
        <w:numPr>
          <w:ilvl w:val="0"/>
          <w:numId w:val="30"/>
        </w:numPr>
        <w:rPr>
          <w:lang w:eastAsia="sl-SI"/>
        </w:rPr>
      </w:pPr>
      <w:r w:rsidRPr="004F1A44">
        <w:rPr>
          <w:lang w:eastAsia="sl-SI"/>
        </w:rPr>
        <w:t>Varnostni sistem izklopa v sili v skladu s SIST EN ISO 13849-1 (</w:t>
      </w:r>
      <w:proofErr w:type="spellStart"/>
      <w:r w:rsidRPr="004F1A44">
        <w:rPr>
          <w:lang w:eastAsia="sl-SI"/>
        </w:rPr>
        <w:t>PLe</w:t>
      </w:r>
      <w:proofErr w:type="spellEnd"/>
      <w:r w:rsidRPr="004F1A44">
        <w:rPr>
          <w:lang w:eastAsia="sl-SI"/>
        </w:rPr>
        <w:t>) in SIST EN 61508 (SIL3).</w:t>
      </w:r>
    </w:p>
    <w:p w14:paraId="2AFAAF65" w14:textId="77777777" w:rsidR="004F1A44" w:rsidRDefault="004F1A44" w:rsidP="004F1A44">
      <w:pPr>
        <w:pStyle w:val="Odstavekseznama"/>
        <w:numPr>
          <w:ilvl w:val="0"/>
          <w:numId w:val="30"/>
        </w:numPr>
        <w:rPr>
          <w:lang w:eastAsia="sl-SI"/>
        </w:rPr>
      </w:pPr>
      <w:r w:rsidRPr="004F1A44">
        <w:rPr>
          <w:lang w:eastAsia="sl-SI"/>
        </w:rPr>
        <w:t xml:space="preserve">Izhodno </w:t>
      </w:r>
      <w:proofErr w:type="spellStart"/>
      <w:r w:rsidRPr="004F1A44">
        <w:rPr>
          <w:lang w:eastAsia="sl-SI"/>
        </w:rPr>
        <w:t>pretokovno</w:t>
      </w:r>
      <w:proofErr w:type="spellEnd"/>
      <w:r w:rsidRPr="004F1A44">
        <w:rPr>
          <w:lang w:eastAsia="sl-SI"/>
        </w:rPr>
        <w:t xml:space="preserve"> varovanje napajanja elektromotornih pogonov</w:t>
      </w:r>
    </w:p>
    <w:p w14:paraId="15C650EC" w14:textId="2D22CC0C" w:rsidR="004F1A44" w:rsidRDefault="004F1A44" w:rsidP="004F1A44">
      <w:pPr>
        <w:pStyle w:val="Odstavekseznama"/>
        <w:numPr>
          <w:ilvl w:val="0"/>
          <w:numId w:val="30"/>
        </w:numPr>
        <w:rPr>
          <w:lang w:eastAsia="sl-SI"/>
        </w:rPr>
      </w:pPr>
      <w:r w:rsidRPr="004F1A44">
        <w:rPr>
          <w:lang w:eastAsia="sl-SI"/>
        </w:rPr>
        <w:t>Namenski strežnik z vgrajenim komunikacijskim vmesnikom, ki neodvisno posreduje podatke med elektromotornimi pogoni in krmilnim pultom.</w:t>
      </w:r>
    </w:p>
    <w:p w14:paraId="73B6143F" w14:textId="77777777" w:rsidR="004F1A44" w:rsidRDefault="004F1A44" w:rsidP="004F1A44">
      <w:pPr>
        <w:rPr>
          <w:lang w:eastAsia="sl-SI"/>
        </w:rPr>
      </w:pPr>
      <w:r w:rsidRPr="004F1A44">
        <w:rPr>
          <w:lang w:eastAsia="sl-SI"/>
        </w:rPr>
        <w:t>Krmilni pult mora omogočati naslednje funkcije:</w:t>
      </w:r>
    </w:p>
    <w:p w14:paraId="6F92840C" w14:textId="6267F025" w:rsidR="004F1A44" w:rsidRDefault="004F1A44" w:rsidP="004F1A44">
      <w:pPr>
        <w:pStyle w:val="Odstavekseznama"/>
        <w:numPr>
          <w:ilvl w:val="0"/>
          <w:numId w:val="10"/>
        </w:numPr>
        <w:rPr>
          <w:lang w:eastAsia="sl-SI"/>
        </w:rPr>
      </w:pPr>
      <w:r w:rsidRPr="004F1A44">
        <w:rPr>
          <w:lang w:eastAsia="sl-SI"/>
        </w:rPr>
        <w:t>Pregled nad stanjem sistema (varnostne funkcije, diagnostika, nastavitve...);</w:t>
      </w:r>
      <w:r>
        <w:rPr>
          <w:lang w:eastAsia="sl-SI"/>
        </w:rPr>
        <w:t xml:space="preserve"> </w:t>
      </w:r>
    </w:p>
    <w:p w14:paraId="287254CD" w14:textId="77777777" w:rsidR="004F1A44" w:rsidRDefault="004F1A44" w:rsidP="004F1A44">
      <w:pPr>
        <w:pStyle w:val="Odstavekseznama"/>
        <w:numPr>
          <w:ilvl w:val="0"/>
          <w:numId w:val="10"/>
        </w:numPr>
        <w:rPr>
          <w:lang w:eastAsia="sl-SI"/>
        </w:rPr>
      </w:pPr>
      <w:r w:rsidRPr="004F1A44">
        <w:rPr>
          <w:lang w:eastAsia="sl-SI"/>
        </w:rPr>
        <w:t xml:space="preserve">Pregled nad stanjem pogonov (grafično prikazovanje trenutne višine, obremenitve, stanja končnih in varnostnih stikal, stanja </w:t>
      </w:r>
      <w:proofErr w:type="spellStart"/>
      <w:r w:rsidRPr="004F1A44">
        <w:rPr>
          <w:lang w:eastAsia="sl-SI"/>
        </w:rPr>
        <w:t>pre</w:t>
      </w:r>
      <w:proofErr w:type="spellEnd"/>
      <w:r w:rsidRPr="004F1A44">
        <w:rPr>
          <w:lang w:eastAsia="sl-SI"/>
        </w:rPr>
        <w:t>- in pod-obremenitev, stanja termičnih zaščit in napak frekvenčnih pretvornikov...);</w:t>
      </w:r>
    </w:p>
    <w:p w14:paraId="76419E4E" w14:textId="77777777" w:rsidR="004F1A44" w:rsidRDefault="004F1A44" w:rsidP="004F1A44">
      <w:pPr>
        <w:pStyle w:val="Odstavekseznama"/>
        <w:numPr>
          <w:ilvl w:val="0"/>
          <w:numId w:val="10"/>
        </w:numPr>
        <w:rPr>
          <w:lang w:eastAsia="sl-SI"/>
        </w:rPr>
      </w:pPr>
      <w:r w:rsidRPr="004F1A44">
        <w:rPr>
          <w:lang w:eastAsia="sl-SI"/>
        </w:rPr>
        <w:t>Pregled nad uporabniškimi funkcijami (izbor smeri, pospeševanja in hitrosti vožnje, delovne in ciljne višine...);</w:t>
      </w:r>
    </w:p>
    <w:p w14:paraId="50FF3B41" w14:textId="77777777" w:rsidR="004F1A44" w:rsidRDefault="004F1A44" w:rsidP="004F1A44">
      <w:pPr>
        <w:pStyle w:val="Odstavekseznama"/>
        <w:numPr>
          <w:ilvl w:val="0"/>
          <w:numId w:val="10"/>
        </w:numPr>
        <w:rPr>
          <w:lang w:eastAsia="sl-SI"/>
        </w:rPr>
      </w:pPr>
      <w:r w:rsidRPr="004F1A44">
        <w:rPr>
          <w:lang w:eastAsia="sl-SI"/>
        </w:rPr>
        <w:t>Vožnjo več nepovezanih vlakov z različnimi hitrostmi;</w:t>
      </w:r>
    </w:p>
    <w:p w14:paraId="0A0587B7" w14:textId="77777777" w:rsidR="004F1A44" w:rsidRDefault="004F1A44" w:rsidP="004F1A44">
      <w:pPr>
        <w:pStyle w:val="Odstavekseznama"/>
        <w:numPr>
          <w:ilvl w:val="0"/>
          <w:numId w:val="10"/>
        </w:numPr>
        <w:rPr>
          <w:lang w:eastAsia="sl-SI"/>
        </w:rPr>
      </w:pPr>
      <w:r w:rsidRPr="004F1A44">
        <w:rPr>
          <w:lang w:eastAsia="sl-SI"/>
        </w:rPr>
        <w:t>Sinhronizirano skupinsko vožnjo več pogonov s shranjevanjem skupin pogonov v trajni spomin;</w:t>
      </w:r>
    </w:p>
    <w:p w14:paraId="0D5BC6F7" w14:textId="5B6342C6" w:rsidR="004F1A44" w:rsidRPr="004F1A44" w:rsidRDefault="004F1A44" w:rsidP="004F1A44">
      <w:pPr>
        <w:pStyle w:val="Odstavekseznama"/>
        <w:numPr>
          <w:ilvl w:val="0"/>
          <w:numId w:val="10"/>
        </w:numPr>
        <w:rPr>
          <w:lang w:eastAsia="sl-SI"/>
        </w:rPr>
      </w:pPr>
      <w:r w:rsidRPr="004F1A44">
        <w:rPr>
          <w:lang w:eastAsia="sl-SI"/>
        </w:rPr>
        <w:t>Poseben meni za izvajanje periodičnih pregledov s programskim preskusom vseh delovnih in varnostnih funkcij sistema (preskus pravilnega delovanja delovnih in varnostnih končnih stikal, motorskih zavor, senzorjev...);</w:t>
      </w:r>
    </w:p>
    <w:p w14:paraId="7A1BEB5A" w14:textId="77777777" w:rsidR="004F1A44" w:rsidRDefault="004F1A44" w:rsidP="004F1A44">
      <w:pPr>
        <w:rPr>
          <w:lang w:eastAsia="sl-SI"/>
        </w:rPr>
      </w:pPr>
      <w:r w:rsidRPr="004F1A44">
        <w:rPr>
          <w:lang w:eastAsia="sl-SI"/>
        </w:rPr>
        <w:t>Krmilni pult mora vsebovati vse potrebne varnostne funkcije:</w:t>
      </w:r>
    </w:p>
    <w:p w14:paraId="2E8F57E0" w14:textId="77777777" w:rsidR="004F1A44" w:rsidRDefault="004F1A44" w:rsidP="004F1A44">
      <w:pPr>
        <w:pStyle w:val="Odstavekseznama"/>
        <w:numPr>
          <w:ilvl w:val="0"/>
          <w:numId w:val="10"/>
        </w:numPr>
        <w:rPr>
          <w:lang w:eastAsia="sl-SI"/>
        </w:rPr>
      </w:pPr>
      <w:r w:rsidRPr="004F1A44">
        <w:rPr>
          <w:lang w:eastAsia="sl-SI"/>
        </w:rPr>
        <w:t>Vklop sistema s stikalom na ključavnico, kar dovoljuje uporabo sistema le pooblaščenim osebam;</w:t>
      </w:r>
    </w:p>
    <w:p w14:paraId="7DF3FC49" w14:textId="77777777" w:rsidR="004F1A44" w:rsidRDefault="004F1A44" w:rsidP="004F1A44">
      <w:pPr>
        <w:pStyle w:val="Odstavekseznama"/>
        <w:numPr>
          <w:ilvl w:val="0"/>
          <w:numId w:val="10"/>
        </w:numPr>
        <w:rPr>
          <w:lang w:eastAsia="sl-SI"/>
        </w:rPr>
      </w:pPr>
      <w:r w:rsidRPr="004F1A44">
        <w:rPr>
          <w:lang w:eastAsia="sl-SI"/>
        </w:rPr>
        <w:t>Dvokrožni, nadzorovani izklop v sili preko gobaste tipke, ki v primeru nepredvidenih situacij nemudoma prekine vse funkcije, ki omogočajo delovanje pogonov.</w:t>
      </w:r>
    </w:p>
    <w:p w14:paraId="78523DB9" w14:textId="283E6D4D" w:rsidR="00200520" w:rsidRPr="004F1A44" w:rsidRDefault="004F1A44" w:rsidP="004F1A44">
      <w:pPr>
        <w:pStyle w:val="Odstavekseznama"/>
        <w:numPr>
          <w:ilvl w:val="0"/>
          <w:numId w:val="10"/>
        </w:numPr>
        <w:rPr>
          <w:lang w:eastAsia="sl-SI"/>
        </w:rPr>
      </w:pPr>
      <w:r w:rsidRPr="004F1A44">
        <w:rPr>
          <w:lang w:eastAsia="sl-SI"/>
        </w:rPr>
        <w:t>Nadzorovana vožnja preko izbire ene izmed dveh krmilnih palic s funkcijo avtomatskega vračila v izključen položaj v primeru nezgode operaterja (t. i. »</w:t>
      </w:r>
      <w:proofErr w:type="spellStart"/>
      <w:r w:rsidRPr="004F1A44">
        <w:rPr>
          <w:lang w:eastAsia="sl-SI"/>
        </w:rPr>
        <w:t>dead</w:t>
      </w:r>
      <w:proofErr w:type="spellEnd"/>
      <w:r w:rsidRPr="004F1A44">
        <w:rPr>
          <w:lang w:eastAsia="sl-SI"/>
        </w:rPr>
        <w:t xml:space="preserve">-man </w:t>
      </w:r>
      <w:proofErr w:type="spellStart"/>
      <w:r w:rsidRPr="004F1A44">
        <w:rPr>
          <w:lang w:eastAsia="sl-SI"/>
        </w:rPr>
        <w:t>function</w:t>
      </w:r>
      <w:proofErr w:type="spellEnd"/>
      <w:r w:rsidRPr="004F1A44">
        <w:rPr>
          <w:lang w:eastAsia="sl-SI"/>
        </w:rPr>
        <w:t>«)</w:t>
      </w:r>
    </w:p>
    <w:p w14:paraId="085C2EBF" w14:textId="1E4F2D66" w:rsidR="004F1A44" w:rsidRDefault="004F1A44" w:rsidP="004F1A44">
      <w:pPr>
        <w:pStyle w:val="Naslov4"/>
        <w:ind w:left="709" w:hanging="709"/>
        <w:rPr>
          <w:b/>
          <w:bCs w:val="0"/>
        </w:rPr>
      </w:pPr>
      <w:r>
        <w:rPr>
          <w:b/>
          <w:bCs w:val="0"/>
        </w:rPr>
        <w:t>SCENSKA OSVETLJITEV</w:t>
      </w:r>
    </w:p>
    <w:p w14:paraId="6EA9D8FD" w14:textId="0BB088E5" w:rsidR="004F1A44" w:rsidRDefault="004F1A44" w:rsidP="004F1A44">
      <w:pPr>
        <w:rPr>
          <w:lang w:eastAsia="sl-SI"/>
        </w:rPr>
      </w:pPr>
      <w:r w:rsidRPr="004F1A44">
        <w:rPr>
          <w:lang w:eastAsia="sl-SI"/>
        </w:rPr>
        <w:t xml:space="preserve">Montaža opreme scenske </w:t>
      </w:r>
      <w:proofErr w:type="spellStart"/>
      <w:r w:rsidRPr="004F1A44">
        <w:rPr>
          <w:lang w:eastAsia="sl-SI"/>
        </w:rPr>
        <w:t>osvetljitev</w:t>
      </w:r>
      <w:proofErr w:type="spellEnd"/>
      <w:r w:rsidRPr="004F1A44">
        <w:rPr>
          <w:lang w:eastAsia="sl-SI"/>
        </w:rPr>
        <w:t xml:space="preserve"> vključuje dostavo opreme na objekt, montažo opreme na položeno in preizkušeno signalno in elektro inštalacijo, morebitno zaključevanje signalnih, elektro in mrežnih vodnikov, montaža opreme na lokacijah, testiranje, spuščanje v pogon. Montaža ne vključuje gradbenih del in elektro razvodov. Montaža vključuje zagon sistema in prvotno programiranje </w:t>
      </w:r>
      <w:proofErr w:type="spellStart"/>
      <w:r w:rsidRPr="004F1A44">
        <w:rPr>
          <w:lang w:eastAsia="sl-SI"/>
        </w:rPr>
        <w:t>lučnega</w:t>
      </w:r>
      <w:proofErr w:type="spellEnd"/>
      <w:r w:rsidRPr="004F1A44">
        <w:rPr>
          <w:lang w:eastAsia="sl-SI"/>
        </w:rPr>
        <w:t xml:space="preserve"> krmilnika. Dobavitelj je po zaključeni montaži dolžan zagotoviti podatke za izdelavo PID. Izobraževanje uporabnika v obsegu vsaj 24 ur (v slovenskem jeziku). Šolanje </w:t>
      </w:r>
      <w:proofErr w:type="spellStart"/>
      <w:r w:rsidRPr="004F1A44">
        <w:rPr>
          <w:lang w:eastAsia="sl-SI"/>
        </w:rPr>
        <w:t>lučni</w:t>
      </w:r>
      <w:proofErr w:type="spellEnd"/>
      <w:r w:rsidRPr="004F1A44">
        <w:rPr>
          <w:lang w:eastAsia="sl-SI"/>
        </w:rPr>
        <w:t xml:space="preserve"> krmilnik mora izvesti s strani proizvajalca pooblaščena oseba - potrebno predložiti dokazilo.</w:t>
      </w:r>
    </w:p>
    <w:p w14:paraId="44841B15" w14:textId="77777777" w:rsidR="004F1A44" w:rsidRDefault="004F1A44" w:rsidP="004F1A44">
      <w:pPr>
        <w:rPr>
          <w:lang w:eastAsia="sl-SI"/>
        </w:rPr>
      </w:pPr>
    </w:p>
    <w:p w14:paraId="786AD5F9" w14:textId="2B4070BA" w:rsidR="004F1A44" w:rsidRDefault="004F1A44" w:rsidP="004F1A44">
      <w:pPr>
        <w:pStyle w:val="Naslov4"/>
        <w:ind w:left="709" w:hanging="709"/>
        <w:rPr>
          <w:b/>
          <w:bCs w:val="0"/>
        </w:rPr>
      </w:pPr>
      <w:r>
        <w:rPr>
          <w:b/>
          <w:bCs w:val="0"/>
        </w:rPr>
        <w:lastRenderedPageBreak/>
        <w:t>OZVOČENJE V DVORANI</w:t>
      </w:r>
    </w:p>
    <w:p w14:paraId="2400DAC4" w14:textId="6E46D5E0" w:rsidR="000F4FCA" w:rsidRPr="004F1A44" w:rsidRDefault="004F1A44" w:rsidP="004F1A44">
      <w:pPr>
        <w:rPr>
          <w:lang w:val="sk-SK" w:eastAsia="sl-SI"/>
        </w:rPr>
      </w:pPr>
      <w:r w:rsidRPr="004F1A44">
        <w:rPr>
          <w:lang w:eastAsia="sl-SI"/>
        </w:rPr>
        <w:t xml:space="preserve">Montaža opreme ozvočenje na pripravljeno inštalacijo, obešanje zvočnikov, programiranje, zagon opreme in izobraževanje uporabnika. </w:t>
      </w:r>
      <w:bookmarkEnd w:id="0"/>
    </w:p>
    <w:p w14:paraId="106423AD" w14:textId="77777777" w:rsidR="00460EAF" w:rsidRDefault="00460EAF" w:rsidP="00DA614D">
      <w:pPr>
        <w:spacing w:after="0"/>
        <w:ind w:left="0"/>
        <w:rPr>
          <w:b/>
          <w:bCs/>
          <w:color w:val="C0504D" w:themeColor="accent2"/>
        </w:rPr>
      </w:pPr>
    </w:p>
    <w:p w14:paraId="1D43BDBB" w14:textId="05C14DEC" w:rsidR="00460EAF" w:rsidRDefault="00460EAF" w:rsidP="00611014">
      <w:pPr>
        <w:pStyle w:val="Naslov5"/>
      </w:pPr>
      <w:r>
        <w:t>ZAŠČITA PRED ELEKTRIČNIM UDAROM</w:t>
      </w:r>
    </w:p>
    <w:p w14:paraId="1815858E" w14:textId="3EFAEE4E" w:rsidR="00460EAF" w:rsidRDefault="00A415EE" w:rsidP="00460EAF">
      <w:pPr>
        <w:ind w:left="851"/>
      </w:pPr>
      <w:r w:rsidRPr="00A415EE">
        <w:t>V skladu s standardom SIST HD 60364-4-41:2007 velja osnovno pravilo zaščite pred električnim udarom, da nevarni deli pod napetostjo ne smejo biti dotakljivi in da dotakljivi prevodni deli niti v normalnih razmerah niti ob prvi okvari ne smejo postati nevarni deli pod napetostjo.</w:t>
      </w:r>
    </w:p>
    <w:p w14:paraId="5EBE89CF" w14:textId="4A53F026" w:rsidR="00A415EE" w:rsidRDefault="00A415EE" w:rsidP="00A415EE">
      <w:pPr>
        <w:tabs>
          <w:tab w:val="left" w:pos="1134"/>
        </w:tabs>
        <w:spacing w:after="0"/>
        <w:ind w:left="851"/>
      </w:pPr>
      <w:r w:rsidRPr="00A415EE">
        <w:t>Po standardu so predvideni naslednji zaščitni ukrepi:</w:t>
      </w:r>
    </w:p>
    <w:p w14:paraId="14C9A40F" w14:textId="06A29A14" w:rsidR="00A415EE" w:rsidRDefault="00A415EE" w:rsidP="00797142">
      <w:pPr>
        <w:pStyle w:val="Odstavekseznama"/>
        <w:numPr>
          <w:ilvl w:val="0"/>
          <w:numId w:val="24"/>
        </w:numPr>
        <w:tabs>
          <w:tab w:val="left" w:pos="1134"/>
        </w:tabs>
        <w:ind w:left="851" w:firstLine="0"/>
      </w:pPr>
      <w:r w:rsidRPr="00A415EE">
        <w:t>osnovna zaščita (zaščita pred neposrednim dotikom) kot zaščitni ukrep v normalnih razmerah,</w:t>
      </w:r>
    </w:p>
    <w:p w14:paraId="6A586DB2" w14:textId="488EA903" w:rsidR="00A415EE" w:rsidRDefault="00A415EE" w:rsidP="00797142">
      <w:pPr>
        <w:pStyle w:val="Odstavekseznama"/>
        <w:numPr>
          <w:ilvl w:val="0"/>
          <w:numId w:val="24"/>
        </w:numPr>
        <w:tabs>
          <w:tab w:val="left" w:pos="1134"/>
        </w:tabs>
        <w:ind w:left="851" w:firstLine="0"/>
      </w:pPr>
      <w:r w:rsidRPr="00A415EE">
        <w:t>zaščita ob okvari (zaščita pri posrednem dotiku) kot zaščitni ukrep ob prvi okvari.</w:t>
      </w:r>
    </w:p>
    <w:p w14:paraId="49C44CC1" w14:textId="45697348" w:rsidR="00A415EE" w:rsidRDefault="00A415EE" w:rsidP="00A415EE">
      <w:pPr>
        <w:tabs>
          <w:tab w:val="left" w:pos="1134"/>
        </w:tabs>
        <w:spacing w:after="0"/>
        <w:ind w:left="851"/>
      </w:pPr>
      <w:r w:rsidRPr="00A415EE">
        <w:t>Zaščita mora obsegati:</w:t>
      </w:r>
    </w:p>
    <w:p w14:paraId="1C6861E8" w14:textId="4145179C" w:rsidR="00A415EE" w:rsidRDefault="00A415EE" w:rsidP="00797142">
      <w:pPr>
        <w:pStyle w:val="Odstavekseznama"/>
        <w:numPr>
          <w:ilvl w:val="0"/>
          <w:numId w:val="24"/>
        </w:numPr>
        <w:tabs>
          <w:tab w:val="left" w:pos="1134"/>
        </w:tabs>
        <w:ind w:left="851" w:firstLine="0"/>
      </w:pPr>
      <w:r w:rsidRPr="00A415EE">
        <w:t>primerno kombinacijo ukrepa za osnovno zaščito neodvisnega ukrepa za zaščito ob okvari ali,</w:t>
      </w:r>
    </w:p>
    <w:p w14:paraId="42870F9B" w14:textId="70CB5CEE" w:rsidR="00A415EE" w:rsidRDefault="00A415EE" w:rsidP="00797142">
      <w:pPr>
        <w:pStyle w:val="Odstavekseznama"/>
        <w:numPr>
          <w:ilvl w:val="0"/>
          <w:numId w:val="24"/>
        </w:numPr>
        <w:tabs>
          <w:tab w:val="left" w:pos="1134"/>
        </w:tabs>
        <w:ind w:left="851" w:firstLine="0"/>
      </w:pPr>
      <w:r w:rsidRPr="00A415EE">
        <w:t>ustrezni ukrep, ki zagotavlja tako zaščito v normalnem obratovanju in tudi ob okvari.</w:t>
      </w:r>
    </w:p>
    <w:p w14:paraId="07A7F78C" w14:textId="5874FADA" w:rsidR="00A415EE" w:rsidRDefault="00A415EE" w:rsidP="00A415EE">
      <w:pPr>
        <w:tabs>
          <w:tab w:val="left" w:pos="1134"/>
        </w:tabs>
        <w:spacing w:after="0"/>
        <w:ind w:left="851"/>
      </w:pPr>
      <w:r w:rsidRPr="00A415EE">
        <w:t>V splošnem se lahko uporabljajo naslednji zaščitni ukrepi:</w:t>
      </w:r>
    </w:p>
    <w:p w14:paraId="137D7D69" w14:textId="6536E4B9" w:rsidR="00A415EE" w:rsidRDefault="00A415EE" w:rsidP="00797142">
      <w:pPr>
        <w:pStyle w:val="Odstavekseznama"/>
        <w:numPr>
          <w:ilvl w:val="0"/>
          <w:numId w:val="24"/>
        </w:numPr>
        <w:tabs>
          <w:tab w:val="left" w:pos="1134"/>
        </w:tabs>
        <w:ind w:left="851" w:firstLine="0"/>
      </w:pPr>
      <w:r w:rsidRPr="00A415EE">
        <w:t>samodejni odklop napajanja,</w:t>
      </w:r>
    </w:p>
    <w:p w14:paraId="1ACE54BB" w14:textId="33035881" w:rsidR="00A415EE" w:rsidRDefault="00A415EE" w:rsidP="00797142">
      <w:pPr>
        <w:pStyle w:val="Odstavekseznama"/>
        <w:numPr>
          <w:ilvl w:val="0"/>
          <w:numId w:val="24"/>
        </w:numPr>
        <w:tabs>
          <w:tab w:val="left" w:pos="1134"/>
        </w:tabs>
        <w:ind w:left="851" w:firstLine="0"/>
      </w:pPr>
      <w:r w:rsidRPr="00A415EE">
        <w:t>dvojna ali ojačena izolacija</w:t>
      </w:r>
    </w:p>
    <w:p w14:paraId="675C1A8E" w14:textId="12E36F16" w:rsidR="00A415EE" w:rsidRDefault="00A415EE" w:rsidP="00797142">
      <w:pPr>
        <w:pStyle w:val="Odstavekseznama"/>
        <w:numPr>
          <w:ilvl w:val="0"/>
          <w:numId w:val="24"/>
        </w:numPr>
        <w:tabs>
          <w:tab w:val="left" w:pos="1134"/>
        </w:tabs>
        <w:ind w:left="851" w:firstLine="0"/>
      </w:pPr>
      <w:r w:rsidRPr="00A415EE">
        <w:t>električna ločitev za napajanje enega porabnika,</w:t>
      </w:r>
    </w:p>
    <w:p w14:paraId="5CDDA7D1" w14:textId="36D33B70" w:rsidR="00A415EE" w:rsidRDefault="00A415EE" w:rsidP="00797142">
      <w:pPr>
        <w:pStyle w:val="Odstavekseznama"/>
        <w:numPr>
          <w:ilvl w:val="0"/>
          <w:numId w:val="24"/>
        </w:numPr>
        <w:tabs>
          <w:tab w:val="left" w:pos="1134"/>
        </w:tabs>
        <w:ind w:left="851" w:firstLine="0"/>
      </w:pPr>
      <w:r w:rsidRPr="00A415EE">
        <w:t>mala napetost (SELV in PELV)</w:t>
      </w:r>
    </w:p>
    <w:p w14:paraId="3E59138B" w14:textId="6DED033D" w:rsidR="00A415EE" w:rsidRDefault="00A415EE" w:rsidP="00A415EE">
      <w:pPr>
        <w:tabs>
          <w:tab w:val="left" w:pos="851"/>
        </w:tabs>
        <w:ind w:left="851"/>
      </w:pPr>
      <w:r>
        <w:t xml:space="preserve">Določeni zaščitni ukrepi (npr. uporaba ovir in postavitev zunaj dosega rok, neprevodno okolje, lokalna izenačitev potencialov brez povezave z zemljo, električna ločitev za napajanje več kot enega porabnika,...) se smejo uporabiti le, če je instalacija pod nadzorom strokovnega ali poučenega osebja, tako, da nedopustne spremembe niso mogoče. </w:t>
      </w:r>
    </w:p>
    <w:p w14:paraId="0B7AC8B2" w14:textId="38A221E3" w:rsidR="00A415EE" w:rsidRPr="00460EAF" w:rsidRDefault="00A415EE" w:rsidP="00A415EE">
      <w:pPr>
        <w:tabs>
          <w:tab w:val="left" w:pos="1134"/>
        </w:tabs>
        <w:ind w:left="851"/>
      </w:pPr>
      <w:r>
        <w:t>Če določenih pogojev zaščitnega ukrepa ni mogoče izpolniti, je treba uporabiti dodatne ukrepe, tako, da je s celotno zaščito zagotovljena enaka stopnja varnosti.</w:t>
      </w:r>
    </w:p>
    <w:bookmarkEnd w:id="53"/>
    <w:p w14:paraId="78BA6D04" w14:textId="7DCBB897" w:rsidR="00D362B9" w:rsidRDefault="00D362B9">
      <w:pPr>
        <w:spacing w:after="0" w:line="240" w:lineRule="auto"/>
        <w:ind w:left="0"/>
        <w:jc w:val="left"/>
      </w:pPr>
      <w:r>
        <w:br w:type="page"/>
      </w:r>
    </w:p>
    <w:p w14:paraId="7425D769" w14:textId="77777777" w:rsidR="00D362B9" w:rsidRPr="00DC1488" w:rsidRDefault="00D362B9" w:rsidP="00D362B9">
      <w:pPr>
        <w:pStyle w:val="Naslovvsebineprojekta"/>
        <w:rPr>
          <w:b w:val="0"/>
          <w:bCs w:val="0"/>
          <w:sz w:val="22"/>
          <w:szCs w:val="22"/>
        </w:rPr>
      </w:pPr>
      <w:bookmarkStart w:id="54" w:name="_Toc153194958"/>
      <w:r w:rsidRPr="00DC1488">
        <w:rPr>
          <w:bCs w:val="0"/>
          <w:sz w:val="22"/>
          <w:szCs w:val="22"/>
        </w:rPr>
        <w:lastRenderedPageBreak/>
        <w:t>B.</w:t>
      </w:r>
      <w:r w:rsidRPr="00DC1488">
        <w:rPr>
          <w:bCs w:val="0"/>
          <w:sz w:val="22"/>
          <w:szCs w:val="22"/>
        </w:rPr>
        <w:tab/>
        <w:t>POPIS GRADBENO OBRTNIŠKIH DEL</w:t>
      </w:r>
      <w:bookmarkEnd w:id="54"/>
    </w:p>
    <w:p w14:paraId="6AC5DB17" w14:textId="77777777" w:rsidR="00D362B9" w:rsidRPr="00DC1488" w:rsidRDefault="00D362B9" w:rsidP="00D362B9">
      <w:pPr>
        <w:pStyle w:val="Opombe"/>
        <w:rPr>
          <w:i w:val="0"/>
          <w:iCs/>
          <w:color w:val="auto"/>
        </w:rPr>
      </w:pPr>
      <w:r w:rsidRPr="00DC1488">
        <w:rPr>
          <w:i w:val="0"/>
          <w:iCs/>
          <w:color w:val="auto"/>
        </w:rPr>
        <w:t>Vstavljeno kot priloga</w:t>
      </w:r>
    </w:p>
    <w:p w14:paraId="4372FC9D" w14:textId="77777777" w:rsidR="00D362B9" w:rsidRPr="00DC1488" w:rsidRDefault="00D362B9" w:rsidP="00D362B9">
      <w:pPr>
        <w:spacing w:after="0" w:line="240" w:lineRule="auto"/>
        <w:ind w:left="0"/>
        <w:rPr>
          <w:rFonts w:eastAsia="Times New Roman"/>
          <w:bCs/>
          <w:caps/>
        </w:rPr>
      </w:pPr>
      <w:r w:rsidRPr="00DC1488">
        <w:br w:type="page"/>
      </w:r>
    </w:p>
    <w:p w14:paraId="3612391D" w14:textId="77777777" w:rsidR="00D362B9" w:rsidRDefault="00D362B9">
      <w:pPr>
        <w:spacing w:after="0" w:line="240" w:lineRule="auto"/>
        <w:ind w:left="0"/>
        <w:jc w:val="left"/>
        <w:rPr>
          <w:rFonts w:eastAsia="Times New Roman"/>
          <w:b/>
          <w:bCs/>
          <w:caps/>
        </w:rPr>
      </w:pPr>
    </w:p>
    <w:p w14:paraId="422F32F9" w14:textId="77777777" w:rsidR="00D362B9" w:rsidRPr="00EF30D3" w:rsidRDefault="00D362B9" w:rsidP="00D362B9">
      <w:pPr>
        <w:pStyle w:val="Naslovvsebineprojekta"/>
        <w:rPr>
          <w:b w:val="0"/>
          <w:bCs w:val="0"/>
          <w:sz w:val="22"/>
          <w:szCs w:val="22"/>
        </w:rPr>
      </w:pPr>
      <w:bookmarkStart w:id="55" w:name="_Toc153181626"/>
      <w:bookmarkStart w:id="56" w:name="_Toc153194960"/>
      <w:r w:rsidRPr="00D45F02">
        <w:rPr>
          <w:bCs w:val="0"/>
          <w:sz w:val="22"/>
          <w:szCs w:val="22"/>
        </w:rPr>
        <w:t>d.</w:t>
      </w:r>
      <w:r w:rsidRPr="00D45F02">
        <w:rPr>
          <w:bCs w:val="0"/>
          <w:sz w:val="22"/>
          <w:szCs w:val="22"/>
        </w:rPr>
        <w:tab/>
        <w:t>tehnični PRIKAZI</w:t>
      </w:r>
      <w:bookmarkEnd w:id="55"/>
      <w:bookmarkEnd w:id="56"/>
    </w:p>
    <w:p w14:paraId="27C3502D" w14:textId="77777777" w:rsidR="00D362B9" w:rsidRPr="0045470F" w:rsidRDefault="00D362B9" w:rsidP="00D362B9">
      <w:pPr>
        <w:spacing w:after="0"/>
      </w:pPr>
    </w:p>
    <w:p w14:paraId="0AE7A066" w14:textId="77777777" w:rsidR="00D362B9" w:rsidRPr="0045470F" w:rsidRDefault="00D362B9" w:rsidP="00D362B9">
      <w:pPr>
        <w:spacing w:line="360" w:lineRule="auto"/>
      </w:pPr>
      <w:r>
        <w:t>1</w:t>
      </w:r>
      <w:r w:rsidRPr="0045470F">
        <w:t xml:space="preserve">. </w:t>
      </w:r>
      <w:r>
        <w:t>NAČRT ELEKTROTEHNIKE (IZVEDENO)</w:t>
      </w:r>
    </w:p>
    <w:tbl>
      <w:tblPr>
        <w:tblStyle w:val="Tabelamrea"/>
        <w:tblW w:w="8505" w:type="dxa"/>
        <w:tblInd w:w="567" w:type="dxa"/>
        <w:tblBorders>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1064"/>
        <w:gridCol w:w="5755"/>
        <w:gridCol w:w="1686"/>
      </w:tblGrid>
      <w:tr w:rsidR="00D362B9" w:rsidRPr="0045470F" w14:paraId="28CB4F62" w14:textId="77777777" w:rsidTr="00FA5EF6">
        <w:trPr>
          <w:trHeight w:val="340"/>
        </w:trPr>
        <w:tc>
          <w:tcPr>
            <w:tcW w:w="1064" w:type="dxa"/>
          </w:tcPr>
          <w:p w14:paraId="7301188E" w14:textId="77777777" w:rsidR="00D362B9" w:rsidRPr="0045470F" w:rsidRDefault="00D362B9" w:rsidP="00FA5EF6">
            <w:r>
              <w:t>S5</w:t>
            </w:r>
          </w:p>
        </w:tc>
        <w:tc>
          <w:tcPr>
            <w:tcW w:w="5755" w:type="dxa"/>
          </w:tcPr>
          <w:p w14:paraId="0C1805F0" w14:textId="77777777" w:rsidR="00D362B9" w:rsidRPr="0045470F" w:rsidRDefault="00D362B9" w:rsidP="00FA5EF6">
            <w:r w:rsidRPr="007C7D8D">
              <w:rPr>
                <w:lang w:val="en-SI"/>
              </w:rPr>
              <w:t>SHEMA AUDIO VIDEO POVEZAV 1 - DVORANA</w:t>
            </w:r>
          </w:p>
        </w:tc>
        <w:tc>
          <w:tcPr>
            <w:tcW w:w="1686" w:type="dxa"/>
          </w:tcPr>
          <w:p w14:paraId="10A86F87" w14:textId="77777777" w:rsidR="00D362B9" w:rsidRPr="0045470F" w:rsidRDefault="00D362B9" w:rsidP="00FA5EF6"/>
        </w:tc>
      </w:tr>
      <w:tr w:rsidR="00D362B9" w:rsidRPr="0045470F" w14:paraId="6AFCF28B" w14:textId="77777777" w:rsidTr="00FA5EF6">
        <w:trPr>
          <w:trHeight w:val="340"/>
        </w:trPr>
        <w:tc>
          <w:tcPr>
            <w:tcW w:w="1064" w:type="dxa"/>
          </w:tcPr>
          <w:p w14:paraId="1AB12511" w14:textId="77777777" w:rsidR="00D362B9" w:rsidRPr="0045470F" w:rsidRDefault="00D362B9" w:rsidP="00FA5EF6">
            <w:r>
              <w:t>S5.1</w:t>
            </w:r>
          </w:p>
        </w:tc>
        <w:tc>
          <w:tcPr>
            <w:tcW w:w="5755" w:type="dxa"/>
          </w:tcPr>
          <w:p w14:paraId="18E7B513" w14:textId="77777777" w:rsidR="00D362B9" w:rsidRPr="0045470F" w:rsidRDefault="00D362B9" w:rsidP="00FA5EF6">
            <w:r w:rsidRPr="00EF30D3">
              <w:rPr>
                <w:lang w:val="en-SI"/>
              </w:rPr>
              <w:t>BLOK SHEMA - KRMILNI SISTEM LUČNIH VLAKOV</w:t>
            </w:r>
          </w:p>
        </w:tc>
        <w:tc>
          <w:tcPr>
            <w:tcW w:w="1686" w:type="dxa"/>
          </w:tcPr>
          <w:p w14:paraId="0C1A60B7" w14:textId="77777777" w:rsidR="00D362B9" w:rsidRPr="0045470F" w:rsidRDefault="00D362B9" w:rsidP="00FA5EF6"/>
        </w:tc>
      </w:tr>
      <w:tr w:rsidR="00D362B9" w:rsidRPr="0045470F" w14:paraId="00CCAB90" w14:textId="77777777" w:rsidTr="00FA5EF6">
        <w:trPr>
          <w:trHeight w:val="340"/>
        </w:trPr>
        <w:tc>
          <w:tcPr>
            <w:tcW w:w="1064" w:type="dxa"/>
          </w:tcPr>
          <w:p w14:paraId="04F1A2D4" w14:textId="77777777" w:rsidR="00D362B9" w:rsidRPr="0045470F" w:rsidRDefault="00D362B9" w:rsidP="00FA5EF6">
            <w:r>
              <w:t>S6</w:t>
            </w:r>
          </w:p>
        </w:tc>
        <w:tc>
          <w:tcPr>
            <w:tcW w:w="5755" w:type="dxa"/>
          </w:tcPr>
          <w:p w14:paraId="45005AE2" w14:textId="77777777" w:rsidR="00D362B9" w:rsidRPr="0045470F" w:rsidRDefault="00D362B9" w:rsidP="00FA5EF6">
            <w:r w:rsidRPr="007C7D8D">
              <w:rPr>
                <w:lang w:val="en-SI"/>
              </w:rPr>
              <w:t>SHEMA AUDIO VIDEO POVEZAV 2 - DVORANA</w:t>
            </w:r>
          </w:p>
        </w:tc>
        <w:tc>
          <w:tcPr>
            <w:tcW w:w="1686" w:type="dxa"/>
          </w:tcPr>
          <w:p w14:paraId="39AB6EF6" w14:textId="77777777" w:rsidR="00D362B9" w:rsidRPr="0045470F" w:rsidRDefault="00D362B9" w:rsidP="00FA5EF6"/>
        </w:tc>
      </w:tr>
      <w:tr w:rsidR="00D362B9" w:rsidRPr="0045470F" w14:paraId="4A235410" w14:textId="77777777" w:rsidTr="00FA5EF6">
        <w:trPr>
          <w:trHeight w:val="340"/>
        </w:trPr>
        <w:tc>
          <w:tcPr>
            <w:tcW w:w="1064" w:type="dxa"/>
          </w:tcPr>
          <w:p w14:paraId="46DE5EC5" w14:textId="77777777" w:rsidR="00D362B9" w:rsidRPr="0045470F" w:rsidRDefault="00D362B9" w:rsidP="00FA5EF6">
            <w:r>
              <w:t>S6.1</w:t>
            </w:r>
          </w:p>
        </w:tc>
        <w:tc>
          <w:tcPr>
            <w:tcW w:w="5755" w:type="dxa"/>
          </w:tcPr>
          <w:p w14:paraId="5BE692E4" w14:textId="77777777" w:rsidR="00D362B9" w:rsidRPr="0045470F" w:rsidRDefault="00D362B9" w:rsidP="00FA5EF6">
            <w:r w:rsidRPr="00EF30D3">
              <w:rPr>
                <w:lang w:val="en-SI"/>
              </w:rPr>
              <w:t>SHEMA AUDIO VIDEO POVEZAV - KINO</w:t>
            </w:r>
          </w:p>
        </w:tc>
        <w:tc>
          <w:tcPr>
            <w:tcW w:w="1686" w:type="dxa"/>
          </w:tcPr>
          <w:p w14:paraId="379E2CA4" w14:textId="77777777" w:rsidR="00D362B9" w:rsidRPr="0045470F" w:rsidRDefault="00D362B9" w:rsidP="00FA5EF6"/>
        </w:tc>
      </w:tr>
      <w:tr w:rsidR="00D362B9" w:rsidRPr="0045470F" w14:paraId="7077A7E3" w14:textId="77777777" w:rsidTr="00FA5EF6">
        <w:trPr>
          <w:trHeight w:val="340"/>
        </w:trPr>
        <w:tc>
          <w:tcPr>
            <w:tcW w:w="1064" w:type="dxa"/>
          </w:tcPr>
          <w:p w14:paraId="485CC467" w14:textId="77777777" w:rsidR="00D362B9" w:rsidRPr="0045470F" w:rsidRDefault="00D362B9" w:rsidP="00FA5EF6">
            <w:r>
              <w:t>E6</w:t>
            </w:r>
          </w:p>
        </w:tc>
        <w:tc>
          <w:tcPr>
            <w:tcW w:w="5755" w:type="dxa"/>
          </w:tcPr>
          <w:p w14:paraId="29E76E0C" w14:textId="77777777" w:rsidR="00D362B9" w:rsidRPr="0045470F" w:rsidRDefault="00D362B9" w:rsidP="00FA5EF6">
            <w:r w:rsidRPr="00EF30D3">
              <w:rPr>
                <w:lang w:val="en-SI"/>
              </w:rPr>
              <w:t>TLORIS PRITLIČJA - ŠIBKI TOK</w:t>
            </w:r>
          </w:p>
        </w:tc>
        <w:tc>
          <w:tcPr>
            <w:tcW w:w="1686" w:type="dxa"/>
          </w:tcPr>
          <w:p w14:paraId="2E7598E7" w14:textId="77777777" w:rsidR="00D362B9" w:rsidRPr="0045470F" w:rsidRDefault="00D362B9" w:rsidP="00FA5EF6">
            <w:r w:rsidRPr="0045470F">
              <w:t>1:50</w:t>
            </w:r>
          </w:p>
        </w:tc>
      </w:tr>
      <w:tr w:rsidR="00D362B9" w:rsidRPr="0045470F" w14:paraId="594FEE3A" w14:textId="77777777" w:rsidTr="00FA5EF6">
        <w:trPr>
          <w:trHeight w:val="340"/>
        </w:trPr>
        <w:tc>
          <w:tcPr>
            <w:tcW w:w="1064" w:type="dxa"/>
          </w:tcPr>
          <w:p w14:paraId="3970A4BA" w14:textId="77777777" w:rsidR="00D362B9" w:rsidRPr="0045470F" w:rsidRDefault="00D362B9" w:rsidP="00FA5EF6">
            <w:r>
              <w:t>E9</w:t>
            </w:r>
          </w:p>
        </w:tc>
        <w:tc>
          <w:tcPr>
            <w:tcW w:w="5755" w:type="dxa"/>
          </w:tcPr>
          <w:p w14:paraId="316C57C0" w14:textId="77777777" w:rsidR="00D362B9" w:rsidRPr="0045470F" w:rsidRDefault="00D362B9" w:rsidP="00FA5EF6">
            <w:r w:rsidRPr="00EF30D3">
              <w:rPr>
                <w:lang w:val="en-SI"/>
              </w:rPr>
              <w:t xml:space="preserve">TLORIS </w:t>
            </w:r>
            <w:r>
              <w:rPr>
                <w:lang w:val="en-SI"/>
              </w:rPr>
              <w:t>1. NADSTROPJA</w:t>
            </w:r>
            <w:r w:rsidRPr="00EF30D3">
              <w:rPr>
                <w:lang w:val="en-SI"/>
              </w:rPr>
              <w:t xml:space="preserve"> - ŠIBKI TOK</w:t>
            </w:r>
          </w:p>
        </w:tc>
        <w:tc>
          <w:tcPr>
            <w:tcW w:w="1686" w:type="dxa"/>
          </w:tcPr>
          <w:p w14:paraId="246F34F9" w14:textId="77777777" w:rsidR="00D362B9" w:rsidRPr="0045470F" w:rsidRDefault="00D362B9" w:rsidP="00FA5EF6">
            <w:r w:rsidRPr="0045470F">
              <w:t>1:50</w:t>
            </w:r>
          </w:p>
        </w:tc>
      </w:tr>
    </w:tbl>
    <w:p w14:paraId="6A7302A1" w14:textId="77777777" w:rsidR="00D362B9" w:rsidRPr="0045470F" w:rsidRDefault="00D362B9" w:rsidP="00D362B9">
      <w:pPr>
        <w:spacing w:line="360" w:lineRule="auto"/>
        <w:ind w:left="0" w:firstLine="680"/>
      </w:pPr>
    </w:p>
    <w:p w14:paraId="5938D957" w14:textId="77777777" w:rsidR="00D362B9" w:rsidRPr="0045470F" w:rsidRDefault="00D362B9" w:rsidP="00D362B9">
      <w:pPr>
        <w:spacing w:line="360" w:lineRule="auto"/>
        <w:ind w:left="0" w:firstLine="680"/>
      </w:pPr>
      <w:r>
        <w:t>2</w:t>
      </w:r>
      <w:r w:rsidRPr="0045470F">
        <w:t xml:space="preserve">. </w:t>
      </w:r>
      <w:r>
        <w:t>SHEME ODRSKE IN SCENSKE TEHNIKE</w:t>
      </w:r>
    </w:p>
    <w:tbl>
      <w:tblPr>
        <w:tblStyle w:val="Tabelamrea"/>
        <w:tblW w:w="8505" w:type="dxa"/>
        <w:tblInd w:w="567" w:type="dxa"/>
        <w:tblBorders>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1152"/>
        <w:gridCol w:w="5679"/>
        <w:gridCol w:w="1674"/>
      </w:tblGrid>
      <w:tr w:rsidR="00D362B9" w:rsidRPr="0045470F" w14:paraId="270FCB6F" w14:textId="77777777" w:rsidTr="00FA5EF6">
        <w:trPr>
          <w:trHeight w:val="340"/>
        </w:trPr>
        <w:tc>
          <w:tcPr>
            <w:tcW w:w="1152" w:type="dxa"/>
          </w:tcPr>
          <w:p w14:paraId="74F6CC4C" w14:textId="77777777" w:rsidR="00D362B9" w:rsidRPr="0045470F" w:rsidRDefault="00D362B9" w:rsidP="00FA5EF6">
            <w:r>
              <w:t>SOT1</w:t>
            </w:r>
          </w:p>
        </w:tc>
        <w:tc>
          <w:tcPr>
            <w:tcW w:w="5679" w:type="dxa"/>
          </w:tcPr>
          <w:p w14:paraId="3B087CD1" w14:textId="77777777" w:rsidR="00D362B9" w:rsidRPr="0045470F" w:rsidRDefault="00D362B9" w:rsidP="00FA5EF6">
            <w:r>
              <w:t>SHEMA ODRSKE IN SCENSKE TEHNIKE</w:t>
            </w:r>
          </w:p>
        </w:tc>
        <w:tc>
          <w:tcPr>
            <w:tcW w:w="1674" w:type="dxa"/>
          </w:tcPr>
          <w:p w14:paraId="4FA9257B" w14:textId="77777777" w:rsidR="00D362B9" w:rsidRPr="0045470F" w:rsidRDefault="00D362B9" w:rsidP="00FA5EF6">
            <w:r w:rsidRPr="0045470F">
              <w:t>1:50</w:t>
            </w:r>
          </w:p>
        </w:tc>
      </w:tr>
      <w:tr w:rsidR="00D362B9" w:rsidRPr="0045470F" w14:paraId="0BB8C04A" w14:textId="77777777" w:rsidTr="00FA5EF6">
        <w:trPr>
          <w:trHeight w:val="340"/>
        </w:trPr>
        <w:tc>
          <w:tcPr>
            <w:tcW w:w="1152" w:type="dxa"/>
          </w:tcPr>
          <w:p w14:paraId="23FC1C72" w14:textId="77777777" w:rsidR="00D362B9" w:rsidRPr="0045470F" w:rsidRDefault="00D362B9" w:rsidP="00FA5EF6">
            <w:r>
              <w:t>SOT2</w:t>
            </w:r>
          </w:p>
        </w:tc>
        <w:tc>
          <w:tcPr>
            <w:tcW w:w="5679" w:type="dxa"/>
          </w:tcPr>
          <w:p w14:paraId="19DC00F5" w14:textId="77777777" w:rsidR="00D362B9" w:rsidRPr="0045470F" w:rsidRDefault="00D362B9" w:rsidP="00FA5EF6">
            <w:r>
              <w:t>SHEMA ODRSKE IN SCENSKE TEHNIKE</w:t>
            </w:r>
          </w:p>
        </w:tc>
        <w:tc>
          <w:tcPr>
            <w:tcW w:w="1674" w:type="dxa"/>
          </w:tcPr>
          <w:p w14:paraId="281D6BAE" w14:textId="77777777" w:rsidR="00D362B9" w:rsidRPr="0045470F" w:rsidRDefault="00D362B9" w:rsidP="00FA5EF6">
            <w:r w:rsidRPr="0045470F">
              <w:t>1:50</w:t>
            </w:r>
          </w:p>
        </w:tc>
      </w:tr>
      <w:tr w:rsidR="00D362B9" w:rsidRPr="0045470F" w14:paraId="3BC80B61" w14:textId="77777777" w:rsidTr="00FA5EF6">
        <w:trPr>
          <w:trHeight w:val="340"/>
        </w:trPr>
        <w:tc>
          <w:tcPr>
            <w:tcW w:w="1152" w:type="dxa"/>
          </w:tcPr>
          <w:p w14:paraId="49B594B3" w14:textId="77777777" w:rsidR="00D362B9" w:rsidRPr="0045470F" w:rsidRDefault="00D362B9" w:rsidP="00FA5EF6">
            <w:r>
              <w:t>SOT3</w:t>
            </w:r>
          </w:p>
        </w:tc>
        <w:tc>
          <w:tcPr>
            <w:tcW w:w="5679" w:type="dxa"/>
          </w:tcPr>
          <w:p w14:paraId="56166B3F" w14:textId="77777777" w:rsidR="00D362B9" w:rsidRPr="0045470F" w:rsidRDefault="00D362B9" w:rsidP="00FA5EF6">
            <w:r>
              <w:t>SHEMA ODRSKE IN SCENSKE TEHNIKE</w:t>
            </w:r>
          </w:p>
        </w:tc>
        <w:tc>
          <w:tcPr>
            <w:tcW w:w="1674" w:type="dxa"/>
          </w:tcPr>
          <w:p w14:paraId="351D3005" w14:textId="77777777" w:rsidR="00D362B9" w:rsidRPr="0045470F" w:rsidRDefault="00D362B9" w:rsidP="00FA5EF6">
            <w:r w:rsidRPr="0045470F">
              <w:t>1:50</w:t>
            </w:r>
          </w:p>
        </w:tc>
      </w:tr>
    </w:tbl>
    <w:p w14:paraId="046960BC" w14:textId="77777777" w:rsidR="00D362B9" w:rsidRPr="00D45F02" w:rsidRDefault="00D362B9" w:rsidP="00D362B9">
      <w:pPr>
        <w:spacing w:line="360" w:lineRule="auto"/>
        <w:ind w:left="0"/>
      </w:pPr>
    </w:p>
    <w:p w14:paraId="628C79F2" w14:textId="77777777" w:rsidR="00DC1488" w:rsidRPr="00D45F02" w:rsidRDefault="00DC1488" w:rsidP="00DC1488">
      <w:pPr>
        <w:pStyle w:val="Naslovvsebineprojekta"/>
        <w:rPr>
          <w:sz w:val="22"/>
          <w:szCs w:val="22"/>
        </w:rPr>
      </w:pPr>
    </w:p>
    <w:sectPr w:rsidR="00DC1488" w:rsidRPr="00D45F02" w:rsidSect="000A7C4E">
      <w:footerReference w:type="default" r:id="rId8"/>
      <w:type w:val="continuous"/>
      <w:pgSz w:w="11906" w:h="16838" w:code="9"/>
      <w:pgMar w:top="1418" w:right="1418" w:bottom="1134"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FCF3" w14:textId="77777777" w:rsidR="00FD4150" w:rsidRDefault="00FD4150" w:rsidP="00DD1D22">
      <w:r>
        <w:separator/>
      </w:r>
    </w:p>
  </w:endnote>
  <w:endnote w:type="continuationSeparator" w:id="0">
    <w:p w14:paraId="4F06FCF4" w14:textId="77777777" w:rsidR="00FD4150" w:rsidRDefault="00FD4150" w:rsidP="00DD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hnschrift SemiCondensed">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axCELight">
    <w:altName w:val="Calibri"/>
    <w:charset w:val="00"/>
    <w:family w:val="auto"/>
    <w:pitch w:val="variable"/>
    <w:sig w:usb0="00000001" w:usb1="40002048" w:usb2="00000000" w:usb3="00000000" w:csb0="00000111" w:csb1="00000000"/>
  </w:font>
  <w:font w:name="Bahnschrift Light SemiCondensed">
    <w:panose1 w:val="020B0502040204020203"/>
    <w:charset w:val="00"/>
    <w:family w:val="swiss"/>
    <w:pitch w:val="variable"/>
    <w:sig w:usb0="A00002C7" w:usb1="00000002" w:usb2="00000000" w:usb3="00000000" w:csb0="0000019F" w:csb1="00000000"/>
  </w:font>
  <w:font w:name="DaxCERegular">
    <w:charset w:val="00"/>
    <w:family w:val="auto"/>
    <w:pitch w:val="variable"/>
    <w:sig w:usb0="A00000AF" w:usb1="40002048" w:usb2="00000000" w:usb3="00000000" w:csb0="00000111" w:csb1="00000000"/>
  </w:font>
  <w:font w:name="Bahnschrift SemiBold SemiConden">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5137979"/>
      <w:docPartObj>
        <w:docPartGallery w:val="Page Numbers (Bottom of Page)"/>
        <w:docPartUnique/>
      </w:docPartObj>
    </w:sdtPr>
    <w:sdtEndPr>
      <w:rPr>
        <w:sz w:val="18"/>
        <w:szCs w:val="18"/>
      </w:rPr>
    </w:sdtEndPr>
    <w:sdtContent>
      <w:p w14:paraId="4F06FCF5" w14:textId="7FEB643A" w:rsidR="00FD4150" w:rsidRPr="00BA3150" w:rsidRDefault="00FD4150" w:rsidP="00BA3150">
        <w:pPr>
          <w:pStyle w:val="Noga"/>
          <w:rPr>
            <w:sz w:val="14"/>
            <w:szCs w:val="14"/>
          </w:rPr>
        </w:pPr>
        <w:r w:rsidRPr="00BA3150">
          <w:rPr>
            <w:sz w:val="14"/>
            <w:szCs w:val="14"/>
          </w:rPr>
          <w:t xml:space="preserve">št. projekta: </w:t>
        </w:r>
        <w:r w:rsidRPr="00BA3150">
          <w:rPr>
            <w:b/>
            <w:bCs/>
            <w:sz w:val="14"/>
            <w:szCs w:val="14"/>
          </w:rPr>
          <w:t>202</w:t>
        </w:r>
        <w:r w:rsidR="00BA3150" w:rsidRPr="00BA3150">
          <w:rPr>
            <w:b/>
            <w:bCs/>
            <w:sz w:val="14"/>
            <w:szCs w:val="14"/>
          </w:rPr>
          <w:t>3</w:t>
        </w:r>
        <w:r w:rsidRPr="00BA3150">
          <w:rPr>
            <w:b/>
            <w:bCs/>
            <w:sz w:val="14"/>
            <w:szCs w:val="14"/>
          </w:rPr>
          <w:t>-0</w:t>
        </w:r>
        <w:r w:rsidR="00BA3150" w:rsidRPr="00BA3150">
          <w:rPr>
            <w:b/>
            <w:bCs/>
            <w:sz w:val="14"/>
            <w:szCs w:val="14"/>
          </w:rPr>
          <w:t>7</w:t>
        </w:r>
        <w:r w:rsidRPr="00BA3150">
          <w:rPr>
            <w:sz w:val="14"/>
            <w:szCs w:val="14"/>
          </w:rPr>
          <w:t>; investitor:</w:t>
        </w:r>
        <w:r w:rsidR="00BA3150" w:rsidRPr="00BA3150">
          <w:rPr>
            <w:sz w:val="14"/>
            <w:szCs w:val="14"/>
          </w:rPr>
          <w:t xml:space="preserve"> </w:t>
        </w:r>
        <w:r w:rsidRPr="00BA3150">
          <w:rPr>
            <w:b/>
            <w:bCs/>
            <w:sz w:val="14"/>
            <w:szCs w:val="14"/>
          </w:rPr>
          <w:t>M</w:t>
        </w:r>
        <w:r w:rsidR="00BA3150" w:rsidRPr="00BA3150">
          <w:rPr>
            <w:b/>
            <w:bCs/>
            <w:sz w:val="14"/>
            <w:szCs w:val="14"/>
          </w:rPr>
          <w:t>inistrstvo za kulturo</w:t>
        </w:r>
        <w:r w:rsidRPr="00BA3150">
          <w:rPr>
            <w:sz w:val="14"/>
            <w:szCs w:val="14"/>
          </w:rPr>
          <w:t>, M</w:t>
        </w:r>
        <w:r w:rsidR="00BA3150" w:rsidRPr="00BA3150">
          <w:rPr>
            <w:sz w:val="14"/>
            <w:szCs w:val="14"/>
          </w:rPr>
          <w:t>aistrova ulica 10,</w:t>
        </w:r>
        <w:r w:rsidRPr="00BA3150">
          <w:rPr>
            <w:sz w:val="14"/>
            <w:szCs w:val="14"/>
          </w:rPr>
          <w:t xml:space="preserve"> </w:t>
        </w:r>
        <w:r w:rsidR="00BA3150">
          <w:rPr>
            <w:sz w:val="14"/>
            <w:szCs w:val="14"/>
          </w:rPr>
          <w:t xml:space="preserve">1000 </w:t>
        </w:r>
        <w:r w:rsidR="00BA3150" w:rsidRPr="00BA3150">
          <w:rPr>
            <w:sz w:val="14"/>
            <w:szCs w:val="14"/>
          </w:rPr>
          <w:t>Ljubljana</w:t>
        </w:r>
        <w:r w:rsidRPr="00BA3150">
          <w:rPr>
            <w:sz w:val="14"/>
            <w:szCs w:val="14"/>
          </w:rPr>
          <w:t xml:space="preserve">; objekt: </w:t>
        </w:r>
        <w:r w:rsidRPr="00BA3150">
          <w:rPr>
            <w:b/>
            <w:bCs/>
            <w:sz w:val="14"/>
            <w:szCs w:val="14"/>
          </w:rPr>
          <w:t xml:space="preserve">Kulturni </w:t>
        </w:r>
        <w:r w:rsidR="00BA3150" w:rsidRPr="00BA3150">
          <w:rPr>
            <w:b/>
            <w:bCs/>
            <w:sz w:val="14"/>
            <w:szCs w:val="14"/>
          </w:rPr>
          <w:t>dom</w:t>
        </w:r>
        <w:r w:rsidRPr="00BA3150">
          <w:rPr>
            <w:b/>
            <w:bCs/>
            <w:sz w:val="14"/>
            <w:szCs w:val="14"/>
          </w:rPr>
          <w:t xml:space="preserve"> </w:t>
        </w:r>
        <w:r w:rsidR="00BA3150" w:rsidRPr="00BA3150">
          <w:rPr>
            <w:b/>
            <w:bCs/>
            <w:sz w:val="14"/>
            <w:szCs w:val="14"/>
          </w:rPr>
          <w:t>Črnomelj</w:t>
        </w:r>
        <w:r w:rsidRPr="00BA3150">
          <w:rPr>
            <w:sz w:val="14"/>
            <w:szCs w:val="14"/>
          </w:rPr>
          <w:t xml:space="preserve">; vrsta projektne dokumentacije: </w:t>
        </w:r>
        <w:r w:rsidRPr="00BA3150">
          <w:rPr>
            <w:b/>
            <w:bCs/>
            <w:sz w:val="14"/>
            <w:szCs w:val="14"/>
          </w:rPr>
          <w:t>PZI</w:t>
        </w:r>
      </w:p>
      <w:p w14:paraId="4F06FCF6" w14:textId="77777777" w:rsidR="00FD4150" w:rsidRPr="00A84B72" w:rsidRDefault="00FD4150" w:rsidP="007E450F">
        <w:pPr>
          <w:pStyle w:val="Noga"/>
        </w:pPr>
        <w:r w:rsidRPr="00A84B72">
          <w:fldChar w:fldCharType="begin"/>
        </w:r>
        <w:r w:rsidRPr="00A84B72">
          <w:instrText>PAGE   \* MERGEFORMAT</w:instrText>
        </w:r>
        <w:r w:rsidRPr="00A84B72">
          <w:fldChar w:fldCharType="separate"/>
        </w:r>
        <w:r w:rsidRPr="00A84B72">
          <w:rPr>
            <w:noProof/>
          </w:rPr>
          <w:t>22</w:t>
        </w:r>
        <w:r w:rsidRPr="00A84B72">
          <w:fldChar w:fldCharType="end"/>
        </w:r>
        <w:r w:rsidRPr="00A84B72">
          <w:t>/</w:t>
        </w:r>
        <w:fldSimple w:instr=" NUMPAGES   \* MERGEFORMAT ">
          <w:r w:rsidRPr="00A84B72">
            <w:rPr>
              <w:noProof/>
            </w:rPr>
            <w:t>24</w:t>
          </w:r>
        </w:fldSimple>
      </w:p>
    </w:sdtContent>
  </w:sdt>
  <w:p w14:paraId="1A6A3DFB" w14:textId="77777777" w:rsidR="00EB0152" w:rsidRDefault="00EB0152"/>
  <w:p w14:paraId="08A3CDB5" w14:textId="77777777" w:rsidR="00EB0152" w:rsidRDefault="00EB0152"/>
  <w:p w14:paraId="2159BE16" w14:textId="77777777" w:rsidR="00EB0152" w:rsidRDefault="00EB0152"/>
  <w:p w14:paraId="7EAF9F49" w14:textId="77777777" w:rsidR="00EB0152" w:rsidRDefault="00EB015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FCF1" w14:textId="77777777" w:rsidR="00FD4150" w:rsidRDefault="00FD4150" w:rsidP="00DD1D22">
      <w:r>
        <w:separator/>
      </w:r>
    </w:p>
  </w:footnote>
  <w:footnote w:type="continuationSeparator" w:id="0">
    <w:p w14:paraId="4F06FCF2" w14:textId="77777777" w:rsidR="00FD4150" w:rsidRDefault="00FD4150" w:rsidP="00DD1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35EC"/>
    <w:multiLevelType w:val="hybridMultilevel"/>
    <w:tmpl w:val="B63478FA"/>
    <w:lvl w:ilvl="0" w:tplc="0424000F">
      <w:start w:val="1"/>
      <w:numFmt w:val="decimal"/>
      <w:lvlText w:val="%1."/>
      <w:lvlJc w:val="left"/>
      <w:pPr>
        <w:ind w:left="1400" w:hanging="360"/>
      </w:pPr>
    </w:lvl>
    <w:lvl w:ilvl="1" w:tplc="04240019" w:tentative="1">
      <w:start w:val="1"/>
      <w:numFmt w:val="lowerLetter"/>
      <w:lvlText w:val="%2."/>
      <w:lvlJc w:val="left"/>
      <w:pPr>
        <w:ind w:left="2120" w:hanging="360"/>
      </w:pPr>
    </w:lvl>
    <w:lvl w:ilvl="2" w:tplc="0424001B" w:tentative="1">
      <w:start w:val="1"/>
      <w:numFmt w:val="lowerRoman"/>
      <w:lvlText w:val="%3."/>
      <w:lvlJc w:val="right"/>
      <w:pPr>
        <w:ind w:left="2840" w:hanging="180"/>
      </w:pPr>
    </w:lvl>
    <w:lvl w:ilvl="3" w:tplc="0424000F" w:tentative="1">
      <w:start w:val="1"/>
      <w:numFmt w:val="decimal"/>
      <w:lvlText w:val="%4."/>
      <w:lvlJc w:val="left"/>
      <w:pPr>
        <w:ind w:left="3560" w:hanging="360"/>
      </w:pPr>
    </w:lvl>
    <w:lvl w:ilvl="4" w:tplc="04240019" w:tentative="1">
      <w:start w:val="1"/>
      <w:numFmt w:val="lowerLetter"/>
      <w:lvlText w:val="%5."/>
      <w:lvlJc w:val="left"/>
      <w:pPr>
        <w:ind w:left="4280" w:hanging="360"/>
      </w:pPr>
    </w:lvl>
    <w:lvl w:ilvl="5" w:tplc="0424001B" w:tentative="1">
      <w:start w:val="1"/>
      <w:numFmt w:val="lowerRoman"/>
      <w:lvlText w:val="%6."/>
      <w:lvlJc w:val="right"/>
      <w:pPr>
        <w:ind w:left="5000" w:hanging="180"/>
      </w:pPr>
    </w:lvl>
    <w:lvl w:ilvl="6" w:tplc="0424000F" w:tentative="1">
      <w:start w:val="1"/>
      <w:numFmt w:val="decimal"/>
      <w:lvlText w:val="%7."/>
      <w:lvlJc w:val="left"/>
      <w:pPr>
        <w:ind w:left="5720" w:hanging="360"/>
      </w:pPr>
    </w:lvl>
    <w:lvl w:ilvl="7" w:tplc="04240019" w:tentative="1">
      <w:start w:val="1"/>
      <w:numFmt w:val="lowerLetter"/>
      <w:lvlText w:val="%8."/>
      <w:lvlJc w:val="left"/>
      <w:pPr>
        <w:ind w:left="6440" w:hanging="360"/>
      </w:pPr>
    </w:lvl>
    <w:lvl w:ilvl="8" w:tplc="0424001B" w:tentative="1">
      <w:start w:val="1"/>
      <w:numFmt w:val="lowerRoman"/>
      <w:lvlText w:val="%9."/>
      <w:lvlJc w:val="right"/>
      <w:pPr>
        <w:ind w:left="7160" w:hanging="180"/>
      </w:pPr>
    </w:lvl>
  </w:abstractNum>
  <w:abstractNum w:abstractNumId="1" w15:restartNumberingAfterBreak="0">
    <w:nsid w:val="05BA6338"/>
    <w:multiLevelType w:val="hybridMultilevel"/>
    <w:tmpl w:val="F3C2DED2"/>
    <w:lvl w:ilvl="0" w:tplc="A700376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 w15:restartNumberingAfterBreak="0">
    <w:nsid w:val="08FA0B9A"/>
    <w:multiLevelType w:val="multilevel"/>
    <w:tmpl w:val="CC0A55D2"/>
    <w:lvl w:ilvl="0">
      <w:start w:val="1"/>
      <w:numFmt w:val="upperLetter"/>
      <w:pStyle w:val="Naslov1"/>
      <w:lvlText w:val="%1."/>
      <w:lvlJc w:val="left"/>
      <w:pPr>
        <w:ind w:left="851" w:hanging="851"/>
      </w:pPr>
      <w:rPr>
        <w:rFonts w:hint="default"/>
      </w:rPr>
    </w:lvl>
    <w:lvl w:ilvl="1">
      <w:start w:val="1"/>
      <w:numFmt w:val="decimal"/>
      <w:pStyle w:val="Naslov2"/>
      <w:isLgl/>
      <w:lvlText w:val="%2."/>
      <w:lvlJc w:val="left"/>
      <w:pPr>
        <w:ind w:left="851" w:hanging="851"/>
      </w:pPr>
      <w:rPr>
        <w:rFonts w:hint="default"/>
        <w:b/>
        <w:bCs w:val="0"/>
      </w:rPr>
    </w:lvl>
    <w:lvl w:ilvl="2">
      <w:start w:val="1"/>
      <w:numFmt w:val="decimal"/>
      <w:pStyle w:val="Naslov3"/>
      <w:isLgl/>
      <w:lvlText w:val="%2. %3."/>
      <w:lvlJc w:val="left"/>
      <w:pPr>
        <w:ind w:left="851" w:hanging="851"/>
      </w:pPr>
      <w:rPr>
        <w:rFonts w:hint="default"/>
      </w:rPr>
    </w:lvl>
    <w:lvl w:ilvl="3">
      <w:start w:val="1"/>
      <w:numFmt w:val="decimal"/>
      <w:pStyle w:val="Naslov4"/>
      <w:isLgl/>
      <w:lvlText w:val="%2. %3. %4."/>
      <w:lvlJc w:val="left"/>
      <w:pPr>
        <w:ind w:left="851" w:hanging="851"/>
      </w:pPr>
      <w:rPr>
        <w:rFonts w:hint="default"/>
      </w:rPr>
    </w:lvl>
    <w:lvl w:ilvl="4">
      <w:start w:val="1"/>
      <w:numFmt w:val="decimal"/>
      <w:pStyle w:val="Naslov5"/>
      <w:isLgl/>
      <w:lvlText w:val="%2. %3. %4. %5"/>
      <w:lvlJc w:val="left"/>
      <w:pPr>
        <w:ind w:left="851" w:hanging="851"/>
      </w:pPr>
      <w:rPr>
        <w:rFonts w:ascii="Arial Narrow" w:hAnsi="Arial Narrow" w:hint="default"/>
        <w:color w:val="auto"/>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 w15:restartNumberingAfterBreak="0">
    <w:nsid w:val="099434DF"/>
    <w:multiLevelType w:val="multilevel"/>
    <w:tmpl w:val="B7081ED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DE1D06"/>
    <w:multiLevelType w:val="hybridMultilevel"/>
    <w:tmpl w:val="D954073E"/>
    <w:lvl w:ilvl="0" w:tplc="44666088">
      <w:numFmt w:val="bullet"/>
      <w:lvlText w:val="-"/>
      <w:lvlJc w:val="left"/>
      <w:pPr>
        <w:ind w:left="1400" w:hanging="360"/>
      </w:pPr>
      <w:rPr>
        <w:rFonts w:ascii="Arial Narrow" w:eastAsia="Calibri" w:hAnsi="Arial Narrow" w:cs="Arial" w:hint="default"/>
      </w:rPr>
    </w:lvl>
    <w:lvl w:ilvl="1" w:tplc="20000003" w:tentative="1">
      <w:start w:val="1"/>
      <w:numFmt w:val="bullet"/>
      <w:lvlText w:val="o"/>
      <w:lvlJc w:val="left"/>
      <w:pPr>
        <w:ind w:left="2120" w:hanging="360"/>
      </w:pPr>
      <w:rPr>
        <w:rFonts w:ascii="Courier New" w:hAnsi="Courier New" w:cs="Courier New" w:hint="default"/>
      </w:rPr>
    </w:lvl>
    <w:lvl w:ilvl="2" w:tplc="20000005" w:tentative="1">
      <w:start w:val="1"/>
      <w:numFmt w:val="bullet"/>
      <w:lvlText w:val=""/>
      <w:lvlJc w:val="left"/>
      <w:pPr>
        <w:ind w:left="2840" w:hanging="360"/>
      </w:pPr>
      <w:rPr>
        <w:rFonts w:ascii="Wingdings" w:hAnsi="Wingdings" w:hint="default"/>
      </w:rPr>
    </w:lvl>
    <w:lvl w:ilvl="3" w:tplc="20000001" w:tentative="1">
      <w:start w:val="1"/>
      <w:numFmt w:val="bullet"/>
      <w:lvlText w:val=""/>
      <w:lvlJc w:val="left"/>
      <w:pPr>
        <w:ind w:left="3560" w:hanging="360"/>
      </w:pPr>
      <w:rPr>
        <w:rFonts w:ascii="Symbol" w:hAnsi="Symbol" w:hint="default"/>
      </w:rPr>
    </w:lvl>
    <w:lvl w:ilvl="4" w:tplc="20000003" w:tentative="1">
      <w:start w:val="1"/>
      <w:numFmt w:val="bullet"/>
      <w:lvlText w:val="o"/>
      <w:lvlJc w:val="left"/>
      <w:pPr>
        <w:ind w:left="4280" w:hanging="360"/>
      </w:pPr>
      <w:rPr>
        <w:rFonts w:ascii="Courier New" w:hAnsi="Courier New" w:cs="Courier New" w:hint="default"/>
      </w:rPr>
    </w:lvl>
    <w:lvl w:ilvl="5" w:tplc="20000005" w:tentative="1">
      <w:start w:val="1"/>
      <w:numFmt w:val="bullet"/>
      <w:lvlText w:val=""/>
      <w:lvlJc w:val="left"/>
      <w:pPr>
        <w:ind w:left="5000" w:hanging="360"/>
      </w:pPr>
      <w:rPr>
        <w:rFonts w:ascii="Wingdings" w:hAnsi="Wingdings" w:hint="default"/>
      </w:rPr>
    </w:lvl>
    <w:lvl w:ilvl="6" w:tplc="20000001" w:tentative="1">
      <w:start w:val="1"/>
      <w:numFmt w:val="bullet"/>
      <w:lvlText w:val=""/>
      <w:lvlJc w:val="left"/>
      <w:pPr>
        <w:ind w:left="5720" w:hanging="360"/>
      </w:pPr>
      <w:rPr>
        <w:rFonts w:ascii="Symbol" w:hAnsi="Symbol" w:hint="default"/>
      </w:rPr>
    </w:lvl>
    <w:lvl w:ilvl="7" w:tplc="20000003" w:tentative="1">
      <w:start w:val="1"/>
      <w:numFmt w:val="bullet"/>
      <w:lvlText w:val="o"/>
      <w:lvlJc w:val="left"/>
      <w:pPr>
        <w:ind w:left="6440" w:hanging="360"/>
      </w:pPr>
      <w:rPr>
        <w:rFonts w:ascii="Courier New" w:hAnsi="Courier New" w:cs="Courier New" w:hint="default"/>
      </w:rPr>
    </w:lvl>
    <w:lvl w:ilvl="8" w:tplc="20000005" w:tentative="1">
      <w:start w:val="1"/>
      <w:numFmt w:val="bullet"/>
      <w:lvlText w:val=""/>
      <w:lvlJc w:val="left"/>
      <w:pPr>
        <w:ind w:left="7160" w:hanging="360"/>
      </w:pPr>
      <w:rPr>
        <w:rFonts w:ascii="Wingdings" w:hAnsi="Wingdings" w:hint="default"/>
      </w:rPr>
    </w:lvl>
  </w:abstractNum>
  <w:abstractNum w:abstractNumId="5" w15:restartNumberingAfterBreak="0">
    <w:nsid w:val="0D831629"/>
    <w:multiLevelType w:val="hybridMultilevel"/>
    <w:tmpl w:val="8066544A"/>
    <w:lvl w:ilvl="0" w:tplc="44666088">
      <w:numFmt w:val="bullet"/>
      <w:lvlText w:val="-"/>
      <w:lvlJc w:val="left"/>
      <w:pPr>
        <w:ind w:left="1429" w:hanging="360"/>
      </w:pPr>
      <w:rPr>
        <w:rFonts w:ascii="Arial Narrow" w:eastAsia="Calibri" w:hAnsi="Arial Narrow" w:cs="Arial" w:hint="default"/>
      </w:rPr>
    </w:lvl>
    <w:lvl w:ilvl="1" w:tplc="20000003">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6" w15:restartNumberingAfterBreak="0">
    <w:nsid w:val="0F125079"/>
    <w:multiLevelType w:val="hybridMultilevel"/>
    <w:tmpl w:val="B63478FA"/>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7" w15:restartNumberingAfterBreak="0">
    <w:nsid w:val="0F525E99"/>
    <w:multiLevelType w:val="hybridMultilevel"/>
    <w:tmpl w:val="D44E2ABC"/>
    <w:lvl w:ilvl="0" w:tplc="B1E2AD60">
      <w:start w:val="1"/>
      <w:numFmt w:val="decimal"/>
      <w:lvlText w:val="%1."/>
      <w:lvlJc w:val="left"/>
      <w:pPr>
        <w:ind w:left="301" w:hanging="202"/>
      </w:pPr>
      <w:rPr>
        <w:rFonts w:ascii="Arial Narrow" w:eastAsia="Arial Narrow" w:hAnsi="Arial Narrow" w:cs="Arial Narrow" w:hint="default"/>
        <w:b/>
        <w:bCs/>
        <w:w w:val="100"/>
        <w:sz w:val="22"/>
        <w:szCs w:val="22"/>
      </w:rPr>
    </w:lvl>
    <w:lvl w:ilvl="1" w:tplc="EB48E9B2">
      <w:numFmt w:val="bullet"/>
      <w:lvlText w:val="-"/>
      <w:lvlJc w:val="left"/>
      <w:pPr>
        <w:ind w:left="666" w:hanging="142"/>
      </w:pPr>
      <w:rPr>
        <w:rFonts w:ascii="Arial Narrow" w:eastAsia="Arial Narrow" w:hAnsi="Arial Narrow" w:cs="Arial Narrow" w:hint="default"/>
        <w:w w:val="100"/>
        <w:sz w:val="22"/>
        <w:szCs w:val="22"/>
      </w:rPr>
    </w:lvl>
    <w:lvl w:ilvl="2" w:tplc="F87A0E8C">
      <w:numFmt w:val="bullet"/>
      <w:lvlText w:val="•"/>
      <w:lvlJc w:val="left"/>
      <w:pPr>
        <w:ind w:left="840" w:hanging="142"/>
      </w:pPr>
      <w:rPr>
        <w:rFonts w:hint="default"/>
      </w:rPr>
    </w:lvl>
    <w:lvl w:ilvl="3" w:tplc="91DC4FF4">
      <w:numFmt w:val="bullet"/>
      <w:lvlText w:val="•"/>
      <w:lvlJc w:val="left"/>
      <w:pPr>
        <w:ind w:left="1890" w:hanging="142"/>
      </w:pPr>
      <w:rPr>
        <w:rFonts w:hint="default"/>
      </w:rPr>
    </w:lvl>
    <w:lvl w:ilvl="4" w:tplc="BC2088FE">
      <w:numFmt w:val="bullet"/>
      <w:lvlText w:val="•"/>
      <w:lvlJc w:val="left"/>
      <w:pPr>
        <w:ind w:left="2941" w:hanging="142"/>
      </w:pPr>
      <w:rPr>
        <w:rFonts w:hint="default"/>
      </w:rPr>
    </w:lvl>
    <w:lvl w:ilvl="5" w:tplc="0E121FFC">
      <w:numFmt w:val="bullet"/>
      <w:lvlText w:val="•"/>
      <w:lvlJc w:val="left"/>
      <w:pPr>
        <w:ind w:left="3992" w:hanging="142"/>
      </w:pPr>
      <w:rPr>
        <w:rFonts w:hint="default"/>
      </w:rPr>
    </w:lvl>
    <w:lvl w:ilvl="6" w:tplc="6E36962C">
      <w:numFmt w:val="bullet"/>
      <w:lvlText w:val="•"/>
      <w:lvlJc w:val="left"/>
      <w:pPr>
        <w:ind w:left="5043" w:hanging="142"/>
      </w:pPr>
      <w:rPr>
        <w:rFonts w:hint="default"/>
      </w:rPr>
    </w:lvl>
    <w:lvl w:ilvl="7" w:tplc="AF54B40E">
      <w:numFmt w:val="bullet"/>
      <w:lvlText w:val="•"/>
      <w:lvlJc w:val="left"/>
      <w:pPr>
        <w:ind w:left="6094" w:hanging="142"/>
      </w:pPr>
      <w:rPr>
        <w:rFonts w:hint="default"/>
      </w:rPr>
    </w:lvl>
    <w:lvl w:ilvl="8" w:tplc="1E32AF3A">
      <w:numFmt w:val="bullet"/>
      <w:lvlText w:val="•"/>
      <w:lvlJc w:val="left"/>
      <w:pPr>
        <w:ind w:left="7144" w:hanging="142"/>
      </w:pPr>
      <w:rPr>
        <w:rFonts w:hint="default"/>
      </w:rPr>
    </w:lvl>
  </w:abstractNum>
  <w:abstractNum w:abstractNumId="8" w15:restartNumberingAfterBreak="0">
    <w:nsid w:val="15603CEA"/>
    <w:multiLevelType w:val="hybridMultilevel"/>
    <w:tmpl w:val="5BBA7F46"/>
    <w:lvl w:ilvl="0" w:tplc="DBDC491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DE2C87"/>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E67EF0"/>
    <w:multiLevelType w:val="hybridMultilevel"/>
    <w:tmpl w:val="2D0EDCDA"/>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1" w15:restartNumberingAfterBreak="0">
    <w:nsid w:val="24267CF2"/>
    <w:multiLevelType w:val="hybridMultilevel"/>
    <w:tmpl w:val="F9F00B18"/>
    <w:lvl w:ilvl="0" w:tplc="FFB6768A">
      <w:start w:val="1"/>
      <w:numFmt w:val="decimal"/>
      <w:pStyle w:val="Izjava-tekst"/>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E970ED5"/>
    <w:multiLevelType w:val="hybridMultilevel"/>
    <w:tmpl w:val="6DA609EE"/>
    <w:lvl w:ilvl="0" w:tplc="44666088">
      <w:numFmt w:val="bullet"/>
      <w:lvlText w:val="-"/>
      <w:lvlJc w:val="left"/>
      <w:pPr>
        <w:ind w:left="2080" w:hanging="360"/>
      </w:pPr>
      <w:rPr>
        <w:rFonts w:ascii="Arial Narrow" w:eastAsia="Calibri" w:hAnsi="Arial Narrow" w:cs="Arial" w:hint="default"/>
      </w:rPr>
    </w:lvl>
    <w:lvl w:ilvl="1" w:tplc="20000003" w:tentative="1">
      <w:start w:val="1"/>
      <w:numFmt w:val="bullet"/>
      <w:lvlText w:val="o"/>
      <w:lvlJc w:val="left"/>
      <w:pPr>
        <w:ind w:left="2120" w:hanging="360"/>
      </w:pPr>
      <w:rPr>
        <w:rFonts w:ascii="Courier New" w:hAnsi="Courier New" w:cs="Courier New" w:hint="default"/>
      </w:rPr>
    </w:lvl>
    <w:lvl w:ilvl="2" w:tplc="20000005" w:tentative="1">
      <w:start w:val="1"/>
      <w:numFmt w:val="bullet"/>
      <w:lvlText w:val=""/>
      <w:lvlJc w:val="left"/>
      <w:pPr>
        <w:ind w:left="2840" w:hanging="360"/>
      </w:pPr>
      <w:rPr>
        <w:rFonts w:ascii="Wingdings" w:hAnsi="Wingdings" w:hint="default"/>
      </w:rPr>
    </w:lvl>
    <w:lvl w:ilvl="3" w:tplc="20000001" w:tentative="1">
      <w:start w:val="1"/>
      <w:numFmt w:val="bullet"/>
      <w:lvlText w:val=""/>
      <w:lvlJc w:val="left"/>
      <w:pPr>
        <w:ind w:left="3560" w:hanging="360"/>
      </w:pPr>
      <w:rPr>
        <w:rFonts w:ascii="Symbol" w:hAnsi="Symbol" w:hint="default"/>
      </w:rPr>
    </w:lvl>
    <w:lvl w:ilvl="4" w:tplc="20000003" w:tentative="1">
      <w:start w:val="1"/>
      <w:numFmt w:val="bullet"/>
      <w:lvlText w:val="o"/>
      <w:lvlJc w:val="left"/>
      <w:pPr>
        <w:ind w:left="4280" w:hanging="360"/>
      </w:pPr>
      <w:rPr>
        <w:rFonts w:ascii="Courier New" w:hAnsi="Courier New" w:cs="Courier New" w:hint="default"/>
      </w:rPr>
    </w:lvl>
    <w:lvl w:ilvl="5" w:tplc="20000005" w:tentative="1">
      <w:start w:val="1"/>
      <w:numFmt w:val="bullet"/>
      <w:lvlText w:val=""/>
      <w:lvlJc w:val="left"/>
      <w:pPr>
        <w:ind w:left="5000" w:hanging="360"/>
      </w:pPr>
      <w:rPr>
        <w:rFonts w:ascii="Wingdings" w:hAnsi="Wingdings" w:hint="default"/>
      </w:rPr>
    </w:lvl>
    <w:lvl w:ilvl="6" w:tplc="20000001" w:tentative="1">
      <w:start w:val="1"/>
      <w:numFmt w:val="bullet"/>
      <w:lvlText w:val=""/>
      <w:lvlJc w:val="left"/>
      <w:pPr>
        <w:ind w:left="5720" w:hanging="360"/>
      </w:pPr>
      <w:rPr>
        <w:rFonts w:ascii="Symbol" w:hAnsi="Symbol" w:hint="default"/>
      </w:rPr>
    </w:lvl>
    <w:lvl w:ilvl="7" w:tplc="20000003" w:tentative="1">
      <w:start w:val="1"/>
      <w:numFmt w:val="bullet"/>
      <w:lvlText w:val="o"/>
      <w:lvlJc w:val="left"/>
      <w:pPr>
        <w:ind w:left="6440" w:hanging="360"/>
      </w:pPr>
      <w:rPr>
        <w:rFonts w:ascii="Courier New" w:hAnsi="Courier New" w:cs="Courier New" w:hint="default"/>
      </w:rPr>
    </w:lvl>
    <w:lvl w:ilvl="8" w:tplc="20000005" w:tentative="1">
      <w:start w:val="1"/>
      <w:numFmt w:val="bullet"/>
      <w:lvlText w:val=""/>
      <w:lvlJc w:val="left"/>
      <w:pPr>
        <w:ind w:left="7160" w:hanging="360"/>
      </w:pPr>
      <w:rPr>
        <w:rFonts w:ascii="Wingdings" w:hAnsi="Wingdings" w:hint="default"/>
      </w:rPr>
    </w:lvl>
  </w:abstractNum>
  <w:abstractNum w:abstractNumId="13" w15:restartNumberingAfterBreak="0">
    <w:nsid w:val="334B099E"/>
    <w:multiLevelType w:val="hybridMultilevel"/>
    <w:tmpl w:val="A93C12CA"/>
    <w:lvl w:ilvl="0" w:tplc="537E5F10">
      <w:start w:val="1"/>
      <w:numFmt w:val="bullet"/>
      <w:pStyle w:val="Odstavekseznama"/>
      <w:lvlText w:val="-"/>
      <w:lvlJc w:val="left"/>
      <w:pPr>
        <w:ind w:left="1287" w:hanging="360"/>
      </w:pPr>
      <w:rPr>
        <w:rFonts w:ascii="Courier New" w:hAnsi="Courier New" w:hint="default"/>
      </w:rPr>
    </w:lvl>
    <w:lvl w:ilvl="1" w:tplc="03D8E9EA">
      <w:start w:val="1"/>
      <w:numFmt w:val="bullet"/>
      <w:pStyle w:val="ListParagraph2"/>
      <w:lvlText w:val=""/>
      <w:lvlJc w:val="left"/>
      <w:pPr>
        <w:ind w:left="2007" w:hanging="360"/>
      </w:pPr>
      <w:rPr>
        <w:rFonts w:ascii="Symbol" w:hAnsi="Symbol" w:hint="default"/>
      </w:rPr>
    </w:lvl>
    <w:lvl w:ilvl="2" w:tplc="04240005" w:tentative="1">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37520634"/>
    <w:multiLevelType w:val="multilevel"/>
    <w:tmpl w:val="AF5850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7313FB"/>
    <w:multiLevelType w:val="multilevel"/>
    <w:tmpl w:val="200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0D55B20"/>
    <w:multiLevelType w:val="multilevel"/>
    <w:tmpl w:val="FE2EB3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0F6EA1"/>
    <w:multiLevelType w:val="hybridMultilevel"/>
    <w:tmpl w:val="E19CDA5E"/>
    <w:lvl w:ilvl="0" w:tplc="44666088">
      <w:numFmt w:val="bullet"/>
      <w:lvlText w:val="-"/>
      <w:lvlJc w:val="left"/>
      <w:pPr>
        <w:ind w:left="1400" w:hanging="360"/>
      </w:pPr>
      <w:rPr>
        <w:rFonts w:ascii="Arial Narrow" w:eastAsia="Calibri" w:hAnsi="Arial Narrow" w:cs="Arial" w:hint="default"/>
      </w:rPr>
    </w:lvl>
    <w:lvl w:ilvl="1" w:tplc="20000003" w:tentative="1">
      <w:start w:val="1"/>
      <w:numFmt w:val="bullet"/>
      <w:lvlText w:val="o"/>
      <w:lvlJc w:val="left"/>
      <w:pPr>
        <w:ind w:left="2120" w:hanging="360"/>
      </w:pPr>
      <w:rPr>
        <w:rFonts w:ascii="Courier New" w:hAnsi="Courier New" w:cs="Courier New" w:hint="default"/>
      </w:rPr>
    </w:lvl>
    <w:lvl w:ilvl="2" w:tplc="20000005" w:tentative="1">
      <w:start w:val="1"/>
      <w:numFmt w:val="bullet"/>
      <w:lvlText w:val=""/>
      <w:lvlJc w:val="left"/>
      <w:pPr>
        <w:ind w:left="2840" w:hanging="360"/>
      </w:pPr>
      <w:rPr>
        <w:rFonts w:ascii="Wingdings" w:hAnsi="Wingdings" w:hint="default"/>
      </w:rPr>
    </w:lvl>
    <w:lvl w:ilvl="3" w:tplc="20000001" w:tentative="1">
      <w:start w:val="1"/>
      <w:numFmt w:val="bullet"/>
      <w:lvlText w:val=""/>
      <w:lvlJc w:val="left"/>
      <w:pPr>
        <w:ind w:left="3560" w:hanging="360"/>
      </w:pPr>
      <w:rPr>
        <w:rFonts w:ascii="Symbol" w:hAnsi="Symbol" w:hint="default"/>
      </w:rPr>
    </w:lvl>
    <w:lvl w:ilvl="4" w:tplc="20000003" w:tentative="1">
      <w:start w:val="1"/>
      <w:numFmt w:val="bullet"/>
      <w:lvlText w:val="o"/>
      <w:lvlJc w:val="left"/>
      <w:pPr>
        <w:ind w:left="4280" w:hanging="360"/>
      </w:pPr>
      <w:rPr>
        <w:rFonts w:ascii="Courier New" w:hAnsi="Courier New" w:cs="Courier New" w:hint="default"/>
      </w:rPr>
    </w:lvl>
    <w:lvl w:ilvl="5" w:tplc="20000005" w:tentative="1">
      <w:start w:val="1"/>
      <w:numFmt w:val="bullet"/>
      <w:lvlText w:val=""/>
      <w:lvlJc w:val="left"/>
      <w:pPr>
        <w:ind w:left="5000" w:hanging="360"/>
      </w:pPr>
      <w:rPr>
        <w:rFonts w:ascii="Wingdings" w:hAnsi="Wingdings" w:hint="default"/>
      </w:rPr>
    </w:lvl>
    <w:lvl w:ilvl="6" w:tplc="20000001" w:tentative="1">
      <w:start w:val="1"/>
      <w:numFmt w:val="bullet"/>
      <w:lvlText w:val=""/>
      <w:lvlJc w:val="left"/>
      <w:pPr>
        <w:ind w:left="5720" w:hanging="360"/>
      </w:pPr>
      <w:rPr>
        <w:rFonts w:ascii="Symbol" w:hAnsi="Symbol" w:hint="default"/>
      </w:rPr>
    </w:lvl>
    <w:lvl w:ilvl="7" w:tplc="20000003" w:tentative="1">
      <w:start w:val="1"/>
      <w:numFmt w:val="bullet"/>
      <w:lvlText w:val="o"/>
      <w:lvlJc w:val="left"/>
      <w:pPr>
        <w:ind w:left="6440" w:hanging="360"/>
      </w:pPr>
      <w:rPr>
        <w:rFonts w:ascii="Courier New" w:hAnsi="Courier New" w:cs="Courier New" w:hint="default"/>
      </w:rPr>
    </w:lvl>
    <w:lvl w:ilvl="8" w:tplc="20000005" w:tentative="1">
      <w:start w:val="1"/>
      <w:numFmt w:val="bullet"/>
      <w:lvlText w:val=""/>
      <w:lvlJc w:val="left"/>
      <w:pPr>
        <w:ind w:left="7160" w:hanging="360"/>
      </w:pPr>
      <w:rPr>
        <w:rFonts w:ascii="Wingdings" w:hAnsi="Wingdings" w:hint="default"/>
      </w:rPr>
    </w:lvl>
  </w:abstractNum>
  <w:abstractNum w:abstractNumId="18" w15:restartNumberingAfterBreak="0">
    <w:nsid w:val="51D94015"/>
    <w:multiLevelType w:val="hybridMultilevel"/>
    <w:tmpl w:val="0354241E"/>
    <w:lvl w:ilvl="0" w:tplc="DC04410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A7212DA"/>
    <w:multiLevelType w:val="hybridMultilevel"/>
    <w:tmpl w:val="EE4C8930"/>
    <w:lvl w:ilvl="0" w:tplc="9B3835EC">
      <w:numFmt w:val="bullet"/>
      <w:lvlText w:val="-"/>
      <w:lvlJc w:val="left"/>
      <w:pPr>
        <w:ind w:left="666" w:hanging="111"/>
      </w:pPr>
      <w:rPr>
        <w:rFonts w:ascii="Arial Narrow" w:eastAsia="Arial Narrow" w:hAnsi="Arial Narrow" w:cs="Arial Narrow" w:hint="default"/>
        <w:b/>
        <w:bCs/>
        <w:w w:val="100"/>
        <w:sz w:val="22"/>
        <w:szCs w:val="22"/>
      </w:rPr>
    </w:lvl>
    <w:lvl w:ilvl="1" w:tplc="E5769060">
      <w:numFmt w:val="bullet"/>
      <w:lvlText w:val="•"/>
      <w:lvlJc w:val="left"/>
      <w:pPr>
        <w:ind w:left="1518" w:hanging="111"/>
      </w:pPr>
      <w:rPr>
        <w:rFonts w:hint="default"/>
      </w:rPr>
    </w:lvl>
    <w:lvl w:ilvl="2" w:tplc="445CDCC0">
      <w:numFmt w:val="bullet"/>
      <w:lvlText w:val="•"/>
      <w:lvlJc w:val="left"/>
      <w:pPr>
        <w:ind w:left="2377" w:hanging="111"/>
      </w:pPr>
      <w:rPr>
        <w:rFonts w:hint="default"/>
      </w:rPr>
    </w:lvl>
    <w:lvl w:ilvl="3" w:tplc="6BA89DD8">
      <w:numFmt w:val="bullet"/>
      <w:lvlText w:val="•"/>
      <w:lvlJc w:val="left"/>
      <w:pPr>
        <w:ind w:left="3235" w:hanging="111"/>
      </w:pPr>
      <w:rPr>
        <w:rFonts w:hint="default"/>
      </w:rPr>
    </w:lvl>
    <w:lvl w:ilvl="4" w:tplc="ECD09A08">
      <w:numFmt w:val="bullet"/>
      <w:lvlText w:val="•"/>
      <w:lvlJc w:val="left"/>
      <w:pPr>
        <w:ind w:left="4094" w:hanging="111"/>
      </w:pPr>
      <w:rPr>
        <w:rFonts w:hint="default"/>
      </w:rPr>
    </w:lvl>
    <w:lvl w:ilvl="5" w:tplc="A18E403E">
      <w:numFmt w:val="bullet"/>
      <w:lvlText w:val="•"/>
      <w:lvlJc w:val="left"/>
      <w:pPr>
        <w:ind w:left="4953" w:hanging="111"/>
      </w:pPr>
      <w:rPr>
        <w:rFonts w:hint="default"/>
      </w:rPr>
    </w:lvl>
    <w:lvl w:ilvl="6" w:tplc="FECA4BCE">
      <w:numFmt w:val="bullet"/>
      <w:lvlText w:val="•"/>
      <w:lvlJc w:val="left"/>
      <w:pPr>
        <w:ind w:left="5811" w:hanging="111"/>
      </w:pPr>
      <w:rPr>
        <w:rFonts w:hint="default"/>
      </w:rPr>
    </w:lvl>
    <w:lvl w:ilvl="7" w:tplc="A126B1EA">
      <w:numFmt w:val="bullet"/>
      <w:lvlText w:val="•"/>
      <w:lvlJc w:val="left"/>
      <w:pPr>
        <w:ind w:left="6670" w:hanging="111"/>
      </w:pPr>
      <w:rPr>
        <w:rFonts w:hint="default"/>
      </w:rPr>
    </w:lvl>
    <w:lvl w:ilvl="8" w:tplc="D6C034D0">
      <w:numFmt w:val="bullet"/>
      <w:lvlText w:val="•"/>
      <w:lvlJc w:val="left"/>
      <w:pPr>
        <w:ind w:left="7529" w:hanging="111"/>
      </w:pPr>
      <w:rPr>
        <w:rFonts w:hint="default"/>
      </w:rPr>
    </w:lvl>
  </w:abstractNum>
  <w:abstractNum w:abstractNumId="20" w15:restartNumberingAfterBreak="0">
    <w:nsid w:val="5C736CBA"/>
    <w:multiLevelType w:val="hybridMultilevel"/>
    <w:tmpl w:val="CB66C206"/>
    <w:lvl w:ilvl="0" w:tplc="44666088">
      <w:numFmt w:val="bullet"/>
      <w:lvlText w:val="-"/>
      <w:lvlJc w:val="left"/>
      <w:pPr>
        <w:ind w:left="1571" w:hanging="360"/>
      </w:pPr>
      <w:rPr>
        <w:rFonts w:ascii="Arial Narrow" w:eastAsia="Calibri" w:hAnsi="Arial Narrow"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61553D5C"/>
    <w:multiLevelType w:val="hybridMultilevel"/>
    <w:tmpl w:val="28828A7E"/>
    <w:lvl w:ilvl="0" w:tplc="61AC8336">
      <w:start w:val="1"/>
      <w:numFmt w:val="lowerLetter"/>
      <w:lvlText w:val="%1)"/>
      <w:lvlJc w:val="left"/>
      <w:pPr>
        <w:ind w:left="1040" w:hanging="360"/>
      </w:pPr>
      <w:rPr>
        <w:rFonts w:hint="default"/>
      </w:rPr>
    </w:lvl>
    <w:lvl w:ilvl="1" w:tplc="20000019" w:tentative="1">
      <w:start w:val="1"/>
      <w:numFmt w:val="lowerLetter"/>
      <w:lvlText w:val="%2."/>
      <w:lvlJc w:val="left"/>
      <w:pPr>
        <w:ind w:left="1760" w:hanging="360"/>
      </w:pPr>
    </w:lvl>
    <w:lvl w:ilvl="2" w:tplc="2000001B" w:tentative="1">
      <w:start w:val="1"/>
      <w:numFmt w:val="lowerRoman"/>
      <w:lvlText w:val="%3."/>
      <w:lvlJc w:val="right"/>
      <w:pPr>
        <w:ind w:left="2480" w:hanging="180"/>
      </w:pPr>
    </w:lvl>
    <w:lvl w:ilvl="3" w:tplc="2000000F" w:tentative="1">
      <w:start w:val="1"/>
      <w:numFmt w:val="decimal"/>
      <w:lvlText w:val="%4."/>
      <w:lvlJc w:val="left"/>
      <w:pPr>
        <w:ind w:left="3200" w:hanging="360"/>
      </w:pPr>
    </w:lvl>
    <w:lvl w:ilvl="4" w:tplc="20000019" w:tentative="1">
      <w:start w:val="1"/>
      <w:numFmt w:val="lowerLetter"/>
      <w:lvlText w:val="%5."/>
      <w:lvlJc w:val="left"/>
      <w:pPr>
        <w:ind w:left="3920" w:hanging="360"/>
      </w:pPr>
    </w:lvl>
    <w:lvl w:ilvl="5" w:tplc="2000001B" w:tentative="1">
      <w:start w:val="1"/>
      <w:numFmt w:val="lowerRoman"/>
      <w:lvlText w:val="%6."/>
      <w:lvlJc w:val="right"/>
      <w:pPr>
        <w:ind w:left="4640" w:hanging="180"/>
      </w:pPr>
    </w:lvl>
    <w:lvl w:ilvl="6" w:tplc="2000000F" w:tentative="1">
      <w:start w:val="1"/>
      <w:numFmt w:val="decimal"/>
      <w:lvlText w:val="%7."/>
      <w:lvlJc w:val="left"/>
      <w:pPr>
        <w:ind w:left="5360" w:hanging="360"/>
      </w:pPr>
    </w:lvl>
    <w:lvl w:ilvl="7" w:tplc="20000019" w:tentative="1">
      <w:start w:val="1"/>
      <w:numFmt w:val="lowerLetter"/>
      <w:lvlText w:val="%8."/>
      <w:lvlJc w:val="left"/>
      <w:pPr>
        <w:ind w:left="6080" w:hanging="360"/>
      </w:pPr>
    </w:lvl>
    <w:lvl w:ilvl="8" w:tplc="2000001B" w:tentative="1">
      <w:start w:val="1"/>
      <w:numFmt w:val="lowerRoman"/>
      <w:lvlText w:val="%9."/>
      <w:lvlJc w:val="right"/>
      <w:pPr>
        <w:ind w:left="6800" w:hanging="180"/>
      </w:pPr>
    </w:lvl>
  </w:abstractNum>
  <w:abstractNum w:abstractNumId="22" w15:restartNumberingAfterBreak="0">
    <w:nsid w:val="620B0D71"/>
    <w:multiLevelType w:val="hybridMultilevel"/>
    <w:tmpl w:val="BDE0E6FC"/>
    <w:lvl w:ilvl="0" w:tplc="44666088">
      <w:numFmt w:val="bullet"/>
      <w:lvlText w:val="-"/>
      <w:lvlJc w:val="left"/>
      <w:pPr>
        <w:ind w:left="1400" w:hanging="360"/>
      </w:pPr>
      <w:rPr>
        <w:rFonts w:ascii="Arial Narrow" w:eastAsia="Calibri" w:hAnsi="Arial Narrow"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5355BE4"/>
    <w:multiLevelType w:val="hybridMultilevel"/>
    <w:tmpl w:val="0B7040B2"/>
    <w:lvl w:ilvl="0" w:tplc="44666088">
      <w:numFmt w:val="bullet"/>
      <w:lvlText w:val="-"/>
      <w:lvlJc w:val="left"/>
      <w:pPr>
        <w:ind w:left="1400" w:hanging="360"/>
      </w:pPr>
      <w:rPr>
        <w:rFonts w:ascii="Arial Narrow" w:eastAsia="Calibri" w:hAnsi="Arial Narrow" w:cs="Arial" w:hint="default"/>
      </w:rPr>
    </w:lvl>
    <w:lvl w:ilvl="1" w:tplc="20000003" w:tentative="1">
      <w:start w:val="1"/>
      <w:numFmt w:val="bullet"/>
      <w:lvlText w:val="o"/>
      <w:lvlJc w:val="left"/>
      <w:pPr>
        <w:ind w:left="2120" w:hanging="360"/>
      </w:pPr>
      <w:rPr>
        <w:rFonts w:ascii="Courier New" w:hAnsi="Courier New" w:cs="Courier New" w:hint="default"/>
      </w:rPr>
    </w:lvl>
    <w:lvl w:ilvl="2" w:tplc="20000005" w:tentative="1">
      <w:start w:val="1"/>
      <w:numFmt w:val="bullet"/>
      <w:lvlText w:val=""/>
      <w:lvlJc w:val="left"/>
      <w:pPr>
        <w:ind w:left="2840" w:hanging="360"/>
      </w:pPr>
      <w:rPr>
        <w:rFonts w:ascii="Wingdings" w:hAnsi="Wingdings" w:hint="default"/>
      </w:rPr>
    </w:lvl>
    <w:lvl w:ilvl="3" w:tplc="20000001" w:tentative="1">
      <w:start w:val="1"/>
      <w:numFmt w:val="bullet"/>
      <w:lvlText w:val=""/>
      <w:lvlJc w:val="left"/>
      <w:pPr>
        <w:ind w:left="3560" w:hanging="360"/>
      </w:pPr>
      <w:rPr>
        <w:rFonts w:ascii="Symbol" w:hAnsi="Symbol" w:hint="default"/>
      </w:rPr>
    </w:lvl>
    <w:lvl w:ilvl="4" w:tplc="20000003" w:tentative="1">
      <w:start w:val="1"/>
      <w:numFmt w:val="bullet"/>
      <w:lvlText w:val="o"/>
      <w:lvlJc w:val="left"/>
      <w:pPr>
        <w:ind w:left="4280" w:hanging="360"/>
      </w:pPr>
      <w:rPr>
        <w:rFonts w:ascii="Courier New" w:hAnsi="Courier New" w:cs="Courier New" w:hint="default"/>
      </w:rPr>
    </w:lvl>
    <w:lvl w:ilvl="5" w:tplc="20000005" w:tentative="1">
      <w:start w:val="1"/>
      <w:numFmt w:val="bullet"/>
      <w:lvlText w:val=""/>
      <w:lvlJc w:val="left"/>
      <w:pPr>
        <w:ind w:left="5000" w:hanging="360"/>
      </w:pPr>
      <w:rPr>
        <w:rFonts w:ascii="Wingdings" w:hAnsi="Wingdings" w:hint="default"/>
      </w:rPr>
    </w:lvl>
    <w:lvl w:ilvl="6" w:tplc="20000001" w:tentative="1">
      <w:start w:val="1"/>
      <w:numFmt w:val="bullet"/>
      <w:lvlText w:val=""/>
      <w:lvlJc w:val="left"/>
      <w:pPr>
        <w:ind w:left="5720" w:hanging="360"/>
      </w:pPr>
      <w:rPr>
        <w:rFonts w:ascii="Symbol" w:hAnsi="Symbol" w:hint="default"/>
      </w:rPr>
    </w:lvl>
    <w:lvl w:ilvl="7" w:tplc="20000003" w:tentative="1">
      <w:start w:val="1"/>
      <w:numFmt w:val="bullet"/>
      <w:lvlText w:val="o"/>
      <w:lvlJc w:val="left"/>
      <w:pPr>
        <w:ind w:left="6440" w:hanging="360"/>
      </w:pPr>
      <w:rPr>
        <w:rFonts w:ascii="Courier New" w:hAnsi="Courier New" w:cs="Courier New" w:hint="default"/>
      </w:rPr>
    </w:lvl>
    <w:lvl w:ilvl="8" w:tplc="20000005" w:tentative="1">
      <w:start w:val="1"/>
      <w:numFmt w:val="bullet"/>
      <w:lvlText w:val=""/>
      <w:lvlJc w:val="left"/>
      <w:pPr>
        <w:ind w:left="7160" w:hanging="360"/>
      </w:pPr>
      <w:rPr>
        <w:rFonts w:ascii="Wingdings" w:hAnsi="Wingdings" w:hint="default"/>
      </w:rPr>
    </w:lvl>
  </w:abstractNum>
  <w:abstractNum w:abstractNumId="24" w15:restartNumberingAfterBreak="0">
    <w:nsid w:val="6D68790B"/>
    <w:multiLevelType w:val="multilevel"/>
    <w:tmpl w:val="45AAE2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EB27144"/>
    <w:multiLevelType w:val="multilevel"/>
    <w:tmpl w:val="41E8DD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1CF5A71"/>
    <w:multiLevelType w:val="hybridMultilevel"/>
    <w:tmpl w:val="2C9CAD16"/>
    <w:lvl w:ilvl="0" w:tplc="F8EAE3D0">
      <w:start w:val="1"/>
      <w:numFmt w:val="decimal"/>
      <w:lvlText w:val="%1."/>
      <w:lvlJc w:val="left"/>
      <w:pPr>
        <w:ind w:left="1040" w:hanging="360"/>
      </w:pPr>
      <w:rPr>
        <w:rFonts w:hint="default"/>
      </w:rPr>
    </w:lvl>
    <w:lvl w:ilvl="1" w:tplc="20000019" w:tentative="1">
      <w:start w:val="1"/>
      <w:numFmt w:val="lowerLetter"/>
      <w:lvlText w:val="%2."/>
      <w:lvlJc w:val="left"/>
      <w:pPr>
        <w:ind w:left="1760" w:hanging="360"/>
      </w:pPr>
    </w:lvl>
    <w:lvl w:ilvl="2" w:tplc="2000001B" w:tentative="1">
      <w:start w:val="1"/>
      <w:numFmt w:val="lowerRoman"/>
      <w:lvlText w:val="%3."/>
      <w:lvlJc w:val="right"/>
      <w:pPr>
        <w:ind w:left="2480" w:hanging="180"/>
      </w:pPr>
    </w:lvl>
    <w:lvl w:ilvl="3" w:tplc="2000000F" w:tentative="1">
      <w:start w:val="1"/>
      <w:numFmt w:val="decimal"/>
      <w:lvlText w:val="%4."/>
      <w:lvlJc w:val="left"/>
      <w:pPr>
        <w:ind w:left="3200" w:hanging="360"/>
      </w:pPr>
    </w:lvl>
    <w:lvl w:ilvl="4" w:tplc="20000019" w:tentative="1">
      <w:start w:val="1"/>
      <w:numFmt w:val="lowerLetter"/>
      <w:lvlText w:val="%5."/>
      <w:lvlJc w:val="left"/>
      <w:pPr>
        <w:ind w:left="3920" w:hanging="360"/>
      </w:pPr>
    </w:lvl>
    <w:lvl w:ilvl="5" w:tplc="2000001B" w:tentative="1">
      <w:start w:val="1"/>
      <w:numFmt w:val="lowerRoman"/>
      <w:lvlText w:val="%6."/>
      <w:lvlJc w:val="right"/>
      <w:pPr>
        <w:ind w:left="4640" w:hanging="180"/>
      </w:pPr>
    </w:lvl>
    <w:lvl w:ilvl="6" w:tplc="2000000F" w:tentative="1">
      <w:start w:val="1"/>
      <w:numFmt w:val="decimal"/>
      <w:lvlText w:val="%7."/>
      <w:lvlJc w:val="left"/>
      <w:pPr>
        <w:ind w:left="5360" w:hanging="360"/>
      </w:pPr>
    </w:lvl>
    <w:lvl w:ilvl="7" w:tplc="20000019" w:tentative="1">
      <w:start w:val="1"/>
      <w:numFmt w:val="lowerLetter"/>
      <w:lvlText w:val="%8."/>
      <w:lvlJc w:val="left"/>
      <w:pPr>
        <w:ind w:left="6080" w:hanging="360"/>
      </w:pPr>
    </w:lvl>
    <w:lvl w:ilvl="8" w:tplc="2000001B" w:tentative="1">
      <w:start w:val="1"/>
      <w:numFmt w:val="lowerRoman"/>
      <w:lvlText w:val="%9."/>
      <w:lvlJc w:val="right"/>
      <w:pPr>
        <w:ind w:left="6800" w:hanging="180"/>
      </w:pPr>
    </w:lvl>
  </w:abstractNum>
  <w:abstractNum w:abstractNumId="27" w15:restartNumberingAfterBreak="0">
    <w:nsid w:val="75017365"/>
    <w:multiLevelType w:val="hybridMultilevel"/>
    <w:tmpl w:val="CAE08FBA"/>
    <w:lvl w:ilvl="0" w:tplc="20000001">
      <w:start w:val="1"/>
      <w:numFmt w:val="bullet"/>
      <w:lvlText w:val=""/>
      <w:lvlJc w:val="left"/>
      <w:pPr>
        <w:ind w:left="1400" w:hanging="360"/>
      </w:pPr>
      <w:rPr>
        <w:rFonts w:ascii="Symbol" w:hAnsi="Symbol" w:hint="default"/>
      </w:rPr>
    </w:lvl>
    <w:lvl w:ilvl="1" w:tplc="44666088">
      <w:numFmt w:val="bullet"/>
      <w:lvlText w:val="-"/>
      <w:lvlJc w:val="left"/>
      <w:pPr>
        <w:ind w:left="2120" w:hanging="360"/>
      </w:pPr>
      <w:rPr>
        <w:rFonts w:ascii="Arial Narrow" w:eastAsia="Calibri" w:hAnsi="Arial Narrow" w:cs="Arial" w:hint="default"/>
      </w:rPr>
    </w:lvl>
    <w:lvl w:ilvl="2" w:tplc="20000005" w:tentative="1">
      <w:start w:val="1"/>
      <w:numFmt w:val="bullet"/>
      <w:lvlText w:val=""/>
      <w:lvlJc w:val="left"/>
      <w:pPr>
        <w:ind w:left="2840" w:hanging="360"/>
      </w:pPr>
      <w:rPr>
        <w:rFonts w:ascii="Wingdings" w:hAnsi="Wingdings" w:hint="default"/>
      </w:rPr>
    </w:lvl>
    <w:lvl w:ilvl="3" w:tplc="20000001" w:tentative="1">
      <w:start w:val="1"/>
      <w:numFmt w:val="bullet"/>
      <w:lvlText w:val=""/>
      <w:lvlJc w:val="left"/>
      <w:pPr>
        <w:ind w:left="3560" w:hanging="360"/>
      </w:pPr>
      <w:rPr>
        <w:rFonts w:ascii="Symbol" w:hAnsi="Symbol" w:hint="default"/>
      </w:rPr>
    </w:lvl>
    <w:lvl w:ilvl="4" w:tplc="20000003" w:tentative="1">
      <w:start w:val="1"/>
      <w:numFmt w:val="bullet"/>
      <w:lvlText w:val="o"/>
      <w:lvlJc w:val="left"/>
      <w:pPr>
        <w:ind w:left="4280" w:hanging="360"/>
      </w:pPr>
      <w:rPr>
        <w:rFonts w:ascii="Courier New" w:hAnsi="Courier New" w:cs="Courier New" w:hint="default"/>
      </w:rPr>
    </w:lvl>
    <w:lvl w:ilvl="5" w:tplc="20000005" w:tentative="1">
      <w:start w:val="1"/>
      <w:numFmt w:val="bullet"/>
      <w:lvlText w:val=""/>
      <w:lvlJc w:val="left"/>
      <w:pPr>
        <w:ind w:left="5000" w:hanging="360"/>
      </w:pPr>
      <w:rPr>
        <w:rFonts w:ascii="Wingdings" w:hAnsi="Wingdings" w:hint="default"/>
      </w:rPr>
    </w:lvl>
    <w:lvl w:ilvl="6" w:tplc="20000001" w:tentative="1">
      <w:start w:val="1"/>
      <w:numFmt w:val="bullet"/>
      <w:lvlText w:val=""/>
      <w:lvlJc w:val="left"/>
      <w:pPr>
        <w:ind w:left="5720" w:hanging="360"/>
      </w:pPr>
      <w:rPr>
        <w:rFonts w:ascii="Symbol" w:hAnsi="Symbol" w:hint="default"/>
      </w:rPr>
    </w:lvl>
    <w:lvl w:ilvl="7" w:tplc="20000003" w:tentative="1">
      <w:start w:val="1"/>
      <w:numFmt w:val="bullet"/>
      <w:lvlText w:val="o"/>
      <w:lvlJc w:val="left"/>
      <w:pPr>
        <w:ind w:left="6440" w:hanging="360"/>
      </w:pPr>
      <w:rPr>
        <w:rFonts w:ascii="Courier New" w:hAnsi="Courier New" w:cs="Courier New" w:hint="default"/>
      </w:rPr>
    </w:lvl>
    <w:lvl w:ilvl="8" w:tplc="20000005" w:tentative="1">
      <w:start w:val="1"/>
      <w:numFmt w:val="bullet"/>
      <w:lvlText w:val=""/>
      <w:lvlJc w:val="left"/>
      <w:pPr>
        <w:ind w:left="7160" w:hanging="360"/>
      </w:pPr>
      <w:rPr>
        <w:rFonts w:ascii="Wingdings" w:hAnsi="Wingdings" w:hint="default"/>
      </w:rPr>
    </w:lvl>
  </w:abstractNum>
  <w:abstractNum w:abstractNumId="28" w15:restartNumberingAfterBreak="0">
    <w:nsid w:val="75440F39"/>
    <w:multiLevelType w:val="hybridMultilevel"/>
    <w:tmpl w:val="EFE82F82"/>
    <w:lvl w:ilvl="0" w:tplc="20000001">
      <w:start w:val="1"/>
      <w:numFmt w:val="bullet"/>
      <w:lvlText w:val=""/>
      <w:lvlJc w:val="left"/>
      <w:pPr>
        <w:ind w:left="1400" w:hanging="360"/>
      </w:pPr>
      <w:rPr>
        <w:rFonts w:ascii="Symbol" w:hAnsi="Symbol" w:hint="default"/>
      </w:rPr>
    </w:lvl>
    <w:lvl w:ilvl="1" w:tplc="44666088">
      <w:numFmt w:val="bullet"/>
      <w:lvlText w:val="-"/>
      <w:lvlJc w:val="left"/>
      <w:pPr>
        <w:ind w:left="2120" w:hanging="360"/>
      </w:pPr>
      <w:rPr>
        <w:rFonts w:ascii="Arial Narrow" w:eastAsia="Calibri" w:hAnsi="Arial Narrow" w:cs="Arial" w:hint="default"/>
      </w:rPr>
    </w:lvl>
    <w:lvl w:ilvl="2" w:tplc="20000005" w:tentative="1">
      <w:start w:val="1"/>
      <w:numFmt w:val="bullet"/>
      <w:lvlText w:val=""/>
      <w:lvlJc w:val="left"/>
      <w:pPr>
        <w:ind w:left="2840" w:hanging="360"/>
      </w:pPr>
      <w:rPr>
        <w:rFonts w:ascii="Wingdings" w:hAnsi="Wingdings" w:hint="default"/>
      </w:rPr>
    </w:lvl>
    <w:lvl w:ilvl="3" w:tplc="20000001" w:tentative="1">
      <w:start w:val="1"/>
      <w:numFmt w:val="bullet"/>
      <w:lvlText w:val=""/>
      <w:lvlJc w:val="left"/>
      <w:pPr>
        <w:ind w:left="3560" w:hanging="360"/>
      </w:pPr>
      <w:rPr>
        <w:rFonts w:ascii="Symbol" w:hAnsi="Symbol" w:hint="default"/>
      </w:rPr>
    </w:lvl>
    <w:lvl w:ilvl="4" w:tplc="20000003" w:tentative="1">
      <w:start w:val="1"/>
      <w:numFmt w:val="bullet"/>
      <w:lvlText w:val="o"/>
      <w:lvlJc w:val="left"/>
      <w:pPr>
        <w:ind w:left="4280" w:hanging="360"/>
      </w:pPr>
      <w:rPr>
        <w:rFonts w:ascii="Courier New" w:hAnsi="Courier New" w:cs="Courier New" w:hint="default"/>
      </w:rPr>
    </w:lvl>
    <w:lvl w:ilvl="5" w:tplc="20000005" w:tentative="1">
      <w:start w:val="1"/>
      <w:numFmt w:val="bullet"/>
      <w:lvlText w:val=""/>
      <w:lvlJc w:val="left"/>
      <w:pPr>
        <w:ind w:left="5000" w:hanging="360"/>
      </w:pPr>
      <w:rPr>
        <w:rFonts w:ascii="Wingdings" w:hAnsi="Wingdings" w:hint="default"/>
      </w:rPr>
    </w:lvl>
    <w:lvl w:ilvl="6" w:tplc="20000001" w:tentative="1">
      <w:start w:val="1"/>
      <w:numFmt w:val="bullet"/>
      <w:lvlText w:val=""/>
      <w:lvlJc w:val="left"/>
      <w:pPr>
        <w:ind w:left="5720" w:hanging="360"/>
      </w:pPr>
      <w:rPr>
        <w:rFonts w:ascii="Symbol" w:hAnsi="Symbol" w:hint="default"/>
      </w:rPr>
    </w:lvl>
    <w:lvl w:ilvl="7" w:tplc="20000003" w:tentative="1">
      <w:start w:val="1"/>
      <w:numFmt w:val="bullet"/>
      <w:lvlText w:val="o"/>
      <w:lvlJc w:val="left"/>
      <w:pPr>
        <w:ind w:left="6440" w:hanging="360"/>
      </w:pPr>
      <w:rPr>
        <w:rFonts w:ascii="Courier New" w:hAnsi="Courier New" w:cs="Courier New" w:hint="default"/>
      </w:rPr>
    </w:lvl>
    <w:lvl w:ilvl="8" w:tplc="20000005" w:tentative="1">
      <w:start w:val="1"/>
      <w:numFmt w:val="bullet"/>
      <w:lvlText w:val=""/>
      <w:lvlJc w:val="left"/>
      <w:pPr>
        <w:ind w:left="7160" w:hanging="360"/>
      </w:pPr>
      <w:rPr>
        <w:rFonts w:ascii="Wingdings" w:hAnsi="Wingdings" w:hint="default"/>
      </w:rPr>
    </w:lvl>
  </w:abstractNum>
  <w:num w:numId="1" w16cid:durableId="1061246846">
    <w:abstractNumId w:val="2"/>
  </w:num>
  <w:num w:numId="2" w16cid:durableId="1423717241">
    <w:abstractNumId w:val="11"/>
  </w:num>
  <w:num w:numId="3" w16cid:durableId="3876530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1213909">
    <w:abstractNumId w:val="13"/>
  </w:num>
  <w:num w:numId="5" w16cid:durableId="485055488">
    <w:abstractNumId w:val="21"/>
  </w:num>
  <w:num w:numId="6" w16cid:durableId="1120761528">
    <w:abstractNumId w:val="26"/>
  </w:num>
  <w:num w:numId="7" w16cid:durableId="1096056121">
    <w:abstractNumId w:val="23"/>
  </w:num>
  <w:num w:numId="8" w16cid:durableId="457183628">
    <w:abstractNumId w:val="28"/>
  </w:num>
  <w:num w:numId="9" w16cid:durableId="749276974">
    <w:abstractNumId w:val="27"/>
  </w:num>
  <w:num w:numId="10" w16cid:durableId="168756052">
    <w:abstractNumId w:val="17"/>
  </w:num>
  <w:num w:numId="11" w16cid:durableId="933518779">
    <w:abstractNumId w:val="5"/>
  </w:num>
  <w:num w:numId="12" w16cid:durableId="1667586656">
    <w:abstractNumId w:val="4"/>
  </w:num>
  <w:num w:numId="13" w16cid:durableId="64302959">
    <w:abstractNumId w:val="24"/>
  </w:num>
  <w:num w:numId="14" w16cid:durableId="395322598">
    <w:abstractNumId w:val="25"/>
  </w:num>
  <w:num w:numId="15" w16cid:durableId="656690438">
    <w:abstractNumId w:val="3"/>
  </w:num>
  <w:num w:numId="16" w16cid:durableId="286670350">
    <w:abstractNumId w:val="14"/>
  </w:num>
  <w:num w:numId="17" w16cid:durableId="859970579">
    <w:abstractNumId w:val="16"/>
  </w:num>
  <w:num w:numId="18" w16cid:durableId="600334012">
    <w:abstractNumId w:val="9"/>
  </w:num>
  <w:num w:numId="19" w16cid:durableId="892469588">
    <w:abstractNumId w:val="15"/>
  </w:num>
  <w:num w:numId="20" w16cid:durableId="1781413409">
    <w:abstractNumId w:val="7"/>
  </w:num>
  <w:num w:numId="21" w16cid:durableId="59331006">
    <w:abstractNumId w:val="19"/>
  </w:num>
  <w:num w:numId="22" w16cid:durableId="1112819797">
    <w:abstractNumId w:val="8"/>
  </w:num>
  <w:num w:numId="23" w16cid:durableId="618335897">
    <w:abstractNumId w:val="18"/>
  </w:num>
  <w:num w:numId="24" w16cid:durableId="460080187">
    <w:abstractNumId w:val="20"/>
  </w:num>
  <w:num w:numId="25" w16cid:durableId="205022971">
    <w:abstractNumId w:val="0"/>
  </w:num>
  <w:num w:numId="26" w16cid:durableId="2064912878">
    <w:abstractNumId w:val="6"/>
  </w:num>
  <w:num w:numId="27" w16cid:durableId="1664315571">
    <w:abstractNumId w:val="1"/>
  </w:num>
  <w:num w:numId="28" w16cid:durableId="505293239">
    <w:abstractNumId w:val="10"/>
  </w:num>
  <w:num w:numId="29" w16cid:durableId="1643148336">
    <w:abstractNumId w:val="12"/>
  </w:num>
  <w:num w:numId="30" w16cid:durableId="17730427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native"/>
    <w:connectString w:val="Provider=Microsoft.ACE.OLEDB.12.0;User ID=Admin;Data Source=C:\Users\Mima\Dropbox\0 ZAPS\PRAVILA STROKE\PRIMERI\ZAPS TP podatki.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Sheet1$`"/>
    <w:activeRecord w:val="-1"/>
    <w:odso>
      <w:udl w:val="Provider=Microsoft.ACE.OLEDB.12.0;User ID=Admin;Data Source=C:\Users\Mima\Dropbox\0 ZAPS\PRAVILA STROKE\PRIMERI\ZAPS TP podatki.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Sheet1$"/>
      <w:src r:id="rId1"/>
      <w:colDelim w:val="9"/>
      <w:type w:val="database"/>
      <w:fHdr/>
      <w:fieldMapData>
        <w:column w:val="0"/>
        <w:lid w:val="sl-SI"/>
      </w:fieldMapData>
      <w:fieldMapData>
        <w:type w:val="dbColumn"/>
        <w:name w:val="NASLOV"/>
        <w:mappedName w:val="Courtesy Title"/>
        <w:column w:val="8"/>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fieldMapData>
        <w:column w:val="0"/>
        <w:lid w:val="sl-SI"/>
      </w:fieldMapData>
    </w:odso>
  </w:mailMerge>
  <w:defaultTabStop w:val="680"/>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A51"/>
    <w:rsid w:val="00000067"/>
    <w:rsid w:val="00000D98"/>
    <w:rsid w:val="00001038"/>
    <w:rsid w:val="00007224"/>
    <w:rsid w:val="00012BE5"/>
    <w:rsid w:val="00016766"/>
    <w:rsid w:val="00016B3F"/>
    <w:rsid w:val="0002250A"/>
    <w:rsid w:val="00023253"/>
    <w:rsid w:val="000239D2"/>
    <w:rsid w:val="00024825"/>
    <w:rsid w:val="0002702C"/>
    <w:rsid w:val="00027129"/>
    <w:rsid w:val="000342DE"/>
    <w:rsid w:val="00035788"/>
    <w:rsid w:val="00036AD3"/>
    <w:rsid w:val="00037A4B"/>
    <w:rsid w:val="00037E94"/>
    <w:rsid w:val="0005038E"/>
    <w:rsid w:val="00056EE8"/>
    <w:rsid w:val="00061140"/>
    <w:rsid w:val="000613CD"/>
    <w:rsid w:val="00064D08"/>
    <w:rsid w:val="00070B2E"/>
    <w:rsid w:val="00070B7E"/>
    <w:rsid w:val="000712C1"/>
    <w:rsid w:val="0007276F"/>
    <w:rsid w:val="0007379C"/>
    <w:rsid w:val="00073D0E"/>
    <w:rsid w:val="0007486D"/>
    <w:rsid w:val="00076141"/>
    <w:rsid w:val="00082549"/>
    <w:rsid w:val="00094F5B"/>
    <w:rsid w:val="00095A09"/>
    <w:rsid w:val="00096F30"/>
    <w:rsid w:val="00097822"/>
    <w:rsid w:val="000A7C4E"/>
    <w:rsid w:val="000B0C8E"/>
    <w:rsid w:val="000B40D0"/>
    <w:rsid w:val="000C252D"/>
    <w:rsid w:val="000C2BCA"/>
    <w:rsid w:val="000C4B27"/>
    <w:rsid w:val="000D01C6"/>
    <w:rsid w:val="000D22B1"/>
    <w:rsid w:val="000D41EA"/>
    <w:rsid w:val="000D659C"/>
    <w:rsid w:val="000E0A1D"/>
    <w:rsid w:val="000E2258"/>
    <w:rsid w:val="000E4B46"/>
    <w:rsid w:val="000F3F30"/>
    <w:rsid w:val="000F4FCA"/>
    <w:rsid w:val="000F579C"/>
    <w:rsid w:val="000F701A"/>
    <w:rsid w:val="00100248"/>
    <w:rsid w:val="00101594"/>
    <w:rsid w:val="00103A44"/>
    <w:rsid w:val="00104B8E"/>
    <w:rsid w:val="001050BA"/>
    <w:rsid w:val="00110C84"/>
    <w:rsid w:val="0012376D"/>
    <w:rsid w:val="00125FC9"/>
    <w:rsid w:val="00134413"/>
    <w:rsid w:val="00140D71"/>
    <w:rsid w:val="00140DB1"/>
    <w:rsid w:val="00147553"/>
    <w:rsid w:val="00152118"/>
    <w:rsid w:val="00152FB6"/>
    <w:rsid w:val="00153B9A"/>
    <w:rsid w:val="001551A7"/>
    <w:rsid w:val="00155DF9"/>
    <w:rsid w:val="00164497"/>
    <w:rsid w:val="0016472D"/>
    <w:rsid w:val="00172235"/>
    <w:rsid w:val="00172A89"/>
    <w:rsid w:val="0017607D"/>
    <w:rsid w:val="00192547"/>
    <w:rsid w:val="00195D1A"/>
    <w:rsid w:val="001A0A3E"/>
    <w:rsid w:val="001A0A64"/>
    <w:rsid w:val="001A3070"/>
    <w:rsid w:val="001A5765"/>
    <w:rsid w:val="001A6562"/>
    <w:rsid w:val="001B09AE"/>
    <w:rsid w:val="001B2B0A"/>
    <w:rsid w:val="001B2FC3"/>
    <w:rsid w:val="001B32A8"/>
    <w:rsid w:val="001B4154"/>
    <w:rsid w:val="001B71C2"/>
    <w:rsid w:val="001C275F"/>
    <w:rsid w:val="001C6D0D"/>
    <w:rsid w:val="001E1C42"/>
    <w:rsid w:val="001F44C1"/>
    <w:rsid w:val="001F6A21"/>
    <w:rsid w:val="001F6B36"/>
    <w:rsid w:val="001F7599"/>
    <w:rsid w:val="00200243"/>
    <w:rsid w:val="00200520"/>
    <w:rsid w:val="002024AA"/>
    <w:rsid w:val="0020332D"/>
    <w:rsid w:val="00204879"/>
    <w:rsid w:val="0020626C"/>
    <w:rsid w:val="0021016F"/>
    <w:rsid w:val="0021173B"/>
    <w:rsid w:val="00213342"/>
    <w:rsid w:val="002163AD"/>
    <w:rsid w:val="0021781B"/>
    <w:rsid w:val="00222710"/>
    <w:rsid w:val="00222C86"/>
    <w:rsid w:val="00226D85"/>
    <w:rsid w:val="00230D13"/>
    <w:rsid w:val="00231CB8"/>
    <w:rsid w:val="00232421"/>
    <w:rsid w:val="00240A88"/>
    <w:rsid w:val="00251091"/>
    <w:rsid w:val="00254CCE"/>
    <w:rsid w:val="002562E1"/>
    <w:rsid w:val="00256D7D"/>
    <w:rsid w:val="0026067E"/>
    <w:rsid w:val="002628DE"/>
    <w:rsid w:val="0027157C"/>
    <w:rsid w:val="002779C1"/>
    <w:rsid w:val="00287CBB"/>
    <w:rsid w:val="00292E5D"/>
    <w:rsid w:val="002948CE"/>
    <w:rsid w:val="0029676E"/>
    <w:rsid w:val="002A3112"/>
    <w:rsid w:val="002A5222"/>
    <w:rsid w:val="002A5DCF"/>
    <w:rsid w:val="002A7C87"/>
    <w:rsid w:val="002B1997"/>
    <w:rsid w:val="002B3AE4"/>
    <w:rsid w:val="002B68C4"/>
    <w:rsid w:val="002C0780"/>
    <w:rsid w:val="002C2633"/>
    <w:rsid w:val="002C638B"/>
    <w:rsid w:val="002D5258"/>
    <w:rsid w:val="002D7BD3"/>
    <w:rsid w:val="002E078A"/>
    <w:rsid w:val="002E0945"/>
    <w:rsid w:val="002E3390"/>
    <w:rsid w:val="002E54C0"/>
    <w:rsid w:val="002E6F2A"/>
    <w:rsid w:val="002E7347"/>
    <w:rsid w:val="002E7A50"/>
    <w:rsid w:val="002F06FE"/>
    <w:rsid w:val="002F0A9C"/>
    <w:rsid w:val="00301A8F"/>
    <w:rsid w:val="0030436D"/>
    <w:rsid w:val="003075D0"/>
    <w:rsid w:val="00312A80"/>
    <w:rsid w:val="003131E9"/>
    <w:rsid w:val="00323205"/>
    <w:rsid w:val="003234AA"/>
    <w:rsid w:val="00325454"/>
    <w:rsid w:val="003256B4"/>
    <w:rsid w:val="00326240"/>
    <w:rsid w:val="003276A1"/>
    <w:rsid w:val="003313DC"/>
    <w:rsid w:val="00331FC2"/>
    <w:rsid w:val="00331FFD"/>
    <w:rsid w:val="0033289E"/>
    <w:rsid w:val="0033649A"/>
    <w:rsid w:val="003367A1"/>
    <w:rsid w:val="00344F1B"/>
    <w:rsid w:val="0034740F"/>
    <w:rsid w:val="003549B7"/>
    <w:rsid w:val="0035632D"/>
    <w:rsid w:val="003652EA"/>
    <w:rsid w:val="00374230"/>
    <w:rsid w:val="003803CC"/>
    <w:rsid w:val="003808F1"/>
    <w:rsid w:val="0038236D"/>
    <w:rsid w:val="003856E8"/>
    <w:rsid w:val="003A06A5"/>
    <w:rsid w:val="003A1183"/>
    <w:rsid w:val="003A2E1C"/>
    <w:rsid w:val="003A69BE"/>
    <w:rsid w:val="003B594A"/>
    <w:rsid w:val="003C3B98"/>
    <w:rsid w:val="003C3C07"/>
    <w:rsid w:val="003C4A30"/>
    <w:rsid w:val="003C4B97"/>
    <w:rsid w:val="003C624D"/>
    <w:rsid w:val="003D1336"/>
    <w:rsid w:val="003D3F63"/>
    <w:rsid w:val="003D482B"/>
    <w:rsid w:val="003D6EC6"/>
    <w:rsid w:val="003E158C"/>
    <w:rsid w:val="003E28E6"/>
    <w:rsid w:val="003E29E9"/>
    <w:rsid w:val="003E32F5"/>
    <w:rsid w:val="003F54EF"/>
    <w:rsid w:val="003F58B3"/>
    <w:rsid w:val="003F5FC7"/>
    <w:rsid w:val="004009E2"/>
    <w:rsid w:val="00402798"/>
    <w:rsid w:val="00402F55"/>
    <w:rsid w:val="00403780"/>
    <w:rsid w:val="00405AD0"/>
    <w:rsid w:val="004074F0"/>
    <w:rsid w:val="00412267"/>
    <w:rsid w:val="00415571"/>
    <w:rsid w:val="0041649E"/>
    <w:rsid w:val="00417763"/>
    <w:rsid w:val="00420A0E"/>
    <w:rsid w:val="00420C23"/>
    <w:rsid w:val="004219C8"/>
    <w:rsid w:val="00421E06"/>
    <w:rsid w:val="00422345"/>
    <w:rsid w:val="004327C8"/>
    <w:rsid w:val="00432BAE"/>
    <w:rsid w:val="00434A23"/>
    <w:rsid w:val="00440E13"/>
    <w:rsid w:val="00443E0F"/>
    <w:rsid w:val="004443F5"/>
    <w:rsid w:val="0044498B"/>
    <w:rsid w:val="004524A4"/>
    <w:rsid w:val="00456956"/>
    <w:rsid w:val="0045749C"/>
    <w:rsid w:val="00460EAF"/>
    <w:rsid w:val="0046582F"/>
    <w:rsid w:val="004664FB"/>
    <w:rsid w:val="00466AB3"/>
    <w:rsid w:val="00476785"/>
    <w:rsid w:val="0048197B"/>
    <w:rsid w:val="00481B86"/>
    <w:rsid w:val="004849CA"/>
    <w:rsid w:val="0049412D"/>
    <w:rsid w:val="00494AFB"/>
    <w:rsid w:val="004A797A"/>
    <w:rsid w:val="004B2447"/>
    <w:rsid w:val="004B433F"/>
    <w:rsid w:val="004C2AA5"/>
    <w:rsid w:val="004C3D10"/>
    <w:rsid w:val="004C4338"/>
    <w:rsid w:val="004C4774"/>
    <w:rsid w:val="004C4885"/>
    <w:rsid w:val="004C6B03"/>
    <w:rsid w:val="004C7866"/>
    <w:rsid w:val="004D0A77"/>
    <w:rsid w:val="004D412A"/>
    <w:rsid w:val="004D4519"/>
    <w:rsid w:val="004E0A96"/>
    <w:rsid w:val="004E0E69"/>
    <w:rsid w:val="004E1A65"/>
    <w:rsid w:val="004E421D"/>
    <w:rsid w:val="004E4F21"/>
    <w:rsid w:val="004E6BE8"/>
    <w:rsid w:val="004E6CE4"/>
    <w:rsid w:val="004F05AD"/>
    <w:rsid w:val="004F102D"/>
    <w:rsid w:val="004F1A44"/>
    <w:rsid w:val="004F2945"/>
    <w:rsid w:val="004F7D65"/>
    <w:rsid w:val="00502B02"/>
    <w:rsid w:val="00503E31"/>
    <w:rsid w:val="00511321"/>
    <w:rsid w:val="00512038"/>
    <w:rsid w:val="005135E7"/>
    <w:rsid w:val="005141C7"/>
    <w:rsid w:val="00523F37"/>
    <w:rsid w:val="00524F43"/>
    <w:rsid w:val="005254A8"/>
    <w:rsid w:val="00531890"/>
    <w:rsid w:val="0054473F"/>
    <w:rsid w:val="005456C4"/>
    <w:rsid w:val="00563555"/>
    <w:rsid w:val="0056464C"/>
    <w:rsid w:val="005661CA"/>
    <w:rsid w:val="005760D2"/>
    <w:rsid w:val="00581223"/>
    <w:rsid w:val="00586E9F"/>
    <w:rsid w:val="0058740A"/>
    <w:rsid w:val="005902CD"/>
    <w:rsid w:val="00590839"/>
    <w:rsid w:val="00590DEB"/>
    <w:rsid w:val="005A2225"/>
    <w:rsid w:val="005A2F1D"/>
    <w:rsid w:val="005A7032"/>
    <w:rsid w:val="005A71EB"/>
    <w:rsid w:val="005A7899"/>
    <w:rsid w:val="005A7D37"/>
    <w:rsid w:val="005B26A8"/>
    <w:rsid w:val="005B474D"/>
    <w:rsid w:val="005B4D10"/>
    <w:rsid w:val="005B5272"/>
    <w:rsid w:val="005B5934"/>
    <w:rsid w:val="005C014B"/>
    <w:rsid w:val="005C0CA7"/>
    <w:rsid w:val="005C2FD8"/>
    <w:rsid w:val="005C4A51"/>
    <w:rsid w:val="005C6619"/>
    <w:rsid w:val="005C6F06"/>
    <w:rsid w:val="005C7D29"/>
    <w:rsid w:val="005C7EFB"/>
    <w:rsid w:val="005D0A9A"/>
    <w:rsid w:val="005D3550"/>
    <w:rsid w:val="005D3BDE"/>
    <w:rsid w:val="005D56E3"/>
    <w:rsid w:val="005D61C2"/>
    <w:rsid w:val="005D625E"/>
    <w:rsid w:val="005E0410"/>
    <w:rsid w:val="005E25BE"/>
    <w:rsid w:val="005E51DE"/>
    <w:rsid w:val="005E7C0C"/>
    <w:rsid w:val="005E7D3B"/>
    <w:rsid w:val="005F16EB"/>
    <w:rsid w:val="005F1EAD"/>
    <w:rsid w:val="00601E3A"/>
    <w:rsid w:val="00603306"/>
    <w:rsid w:val="00603439"/>
    <w:rsid w:val="00610C07"/>
    <w:rsid w:val="00611014"/>
    <w:rsid w:val="00612E67"/>
    <w:rsid w:val="006143C3"/>
    <w:rsid w:val="00615044"/>
    <w:rsid w:val="00621DE2"/>
    <w:rsid w:val="006230BB"/>
    <w:rsid w:val="00630B35"/>
    <w:rsid w:val="00632C5E"/>
    <w:rsid w:val="00632FDE"/>
    <w:rsid w:val="0063662E"/>
    <w:rsid w:val="0064102A"/>
    <w:rsid w:val="00644D37"/>
    <w:rsid w:val="00645989"/>
    <w:rsid w:val="0064630F"/>
    <w:rsid w:val="00647112"/>
    <w:rsid w:val="00647400"/>
    <w:rsid w:val="00654756"/>
    <w:rsid w:val="0065622D"/>
    <w:rsid w:val="00656E3D"/>
    <w:rsid w:val="00662C24"/>
    <w:rsid w:val="006708A4"/>
    <w:rsid w:val="006776B5"/>
    <w:rsid w:val="006866D7"/>
    <w:rsid w:val="00686B76"/>
    <w:rsid w:val="00687544"/>
    <w:rsid w:val="006900F9"/>
    <w:rsid w:val="006936D0"/>
    <w:rsid w:val="00694A4A"/>
    <w:rsid w:val="00695CB7"/>
    <w:rsid w:val="006970E0"/>
    <w:rsid w:val="006972C6"/>
    <w:rsid w:val="006B100C"/>
    <w:rsid w:val="006B3A30"/>
    <w:rsid w:val="006C3A50"/>
    <w:rsid w:val="006C675E"/>
    <w:rsid w:val="006D1DC4"/>
    <w:rsid w:val="006D4F7B"/>
    <w:rsid w:val="006D5218"/>
    <w:rsid w:val="006E00F9"/>
    <w:rsid w:val="006E05F3"/>
    <w:rsid w:val="006E0AD0"/>
    <w:rsid w:val="006F1B2C"/>
    <w:rsid w:val="006F3C80"/>
    <w:rsid w:val="006F3EA6"/>
    <w:rsid w:val="006F6444"/>
    <w:rsid w:val="00700DA4"/>
    <w:rsid w:val="00703896"/>
    <w:rsid w:val="00703B18"/>
    <w:rsid w:val="0070564E"/>
    <w:rsid w:val="00705D43"/>
    <w:rsid w:val="007119CE"/>
    <w:rsid w:val="00717325"/>
    <w:rsid w:val="007212E3"/>
    <w:rsid w:val="007241D7"/>
    <w:rsid w:val="0072472E"/>
    <w:rsid w:val="00724770"/>
    <w:rsid w:val="00731FA3"/>
    <w:rsid w:val="007328C3"/>
    <w:rsid w:val="00733E47"/>
    <w:rsid w:val="0073483F"/>
    <w:rsid w:val="0074099B"/>
    <w:rsid w:val="007422B9"/>
    <w:rsid w:val="00746912"/>
    <w:rsid w:val="0074753F"/>
    <w:rsid w:val="007602E5"/>
    <w:rsid w:val="007669F6"/>
    <w:rsid w:val="007706EB"/>
    <w:rsid w:val="007722BB"/>
    <w:rsid w:val="00775A2C"/>
    <w:rsid w:val="00782150"/>
    <w:rsid w:val="00783683"/>
    <w:rsid w:val="00783B72"/>
    <w:rsid w:val="0078466E"/>
    <w:rsid w:val="00785C91"/>
    <w:rsid w:val="0078729F"/>
    <w:rsid w:val="00796E29"/>
    <w:rsid w:val="00797142"/>
    <w:rsid w:val="007A0306"/>
    <w:rsid w:val="007B1299"/>
    <w:rsid w:val="007B14E2"/>
    <w:rsid w:val="007B23FD"/>
    <w:rsid w:val="007B309B"/>
    <w:rsid w:val="007B5199"/>
    <w:rsid w:val="007B671C"/>
    <w:rsid w:val="007C2C6A"/>
    <w:rsid w:val="007C2D18"/>
    <w:rsid w:val="007C508D"/>
    <w:rsid w:val="007C641B"/>
    <w:rsid w:val="007D3049"/>
    <w:rsid w:val="007D66A2"/>
    <w:rsid w:val="007D7B7B"/>
    <w:rsid w:val="007E16F4"/>
    <w:rsid w:val="007E1A7C"/>
    <w:rsid w:val="007E3342"/>
    <w:rsid w:val="007E3D2E"/>
    <w:rsid w:val="007E450F"/>
    <w:rsid w:val="007E68E6"/>
    <w:rsid w:val="007F1537"/>
    <w:rsid w:val="007F1AC7"/>
    <w:rsid w:val="007F7A73"/>
    <w:rsid w:val="0080144F"/>
    <w:rsid w:val="00801522"/>
    <w:rsid w:val="008020B0"/>
    <w:rsid w:val="00812DEF"/>
    <w:rsid w:val="00816862"/>
    <w:rsid w:val="00821160"/>
    <w:rsid w:val="0082162D"/>
    <w:rsid w:val="008251BB"/>
    <w:rsid w:val="00834003"/>
    <w:rsid w:val="00835105"/>
    <w:rsid w:val="008364B1"/>
    <w:rsid w:val="00840723"/>
    <w:rsid w:val="008408DB"/>
    <w:rsid w:val="00840C1A"/>
    <w:rsid w:val="00842DEA"/>
    <w:rsid w:val="00843D16"/>
    <w:rsid w:val="00845B57"/>
    <w:rsid w:val="00847E00"/>
    <w:rsid w:val="00851155"/>
    <w:rsid w:val="008552E7"/>
    <w:rsid w:val="00856C61"/>
    <w:rsid w:val="008601A2"/>
    <w:rsid w:val="00860898"/>
    <w:rsid w:val="00861806"/>
    <w:rsid w:val="00863713"/>
    <w:rsid w:val="00866D9E"/>
    <w:rsid w:val="00870B11"/>
    <w:rsid w:val="00870C4C"/>
    <w:rsid w:val="00871935"/>
    <w:rsid w:val="0087259F"/>
    <w:rsid w:val="00872A89"/>
    <w:rsid w:val="0087680E"/>
    <w:rsid w:val="00876B31"/>
    <w:rsid w:val="00881139"/>
    <w:rsid w:val="00884BC0"/>
    <w:rsid w:val="00890EC8"/>
    <w:rsid w:val="00895F18"/>
    <w:rsid w:val="008A0823"/>
    <w:rsid w:val="008A100C"/>
    <w:rsid w:val="008A1B07"/>
    <w:rsid w:val="008A2D2A"/>
    <w:rsid w:val="008B258F"/>
    <w:rsid w:val="008B26AD"/>
    <w:rsid w:val="008B338C"/>
    <w:rsid w:val="008B3F95"/>
    <w:rsid w:val="008B7ABD"/>
    <w:rsid w:val="008C19DA"/>
    <w:rsid w:val="008C5767"/>
    <w:rsid w:val="008D2115"/>
    <w:rsid w:val="008D3C9F"/>
    <w:rsid w:val="008D419F"/>
    <w:rsid w:val="008D65BB"/>
    <w:rsid w:val="008E0865"/>
    <w:rsid w:val="008E5AEE"/>
    <w:rsid w:val="008F1F50"/>
    <w:rsid w:val="008F3C8D"/>
    <w:rsid w:val="008F5634"/>
    <w:rsid w:val="00900CEE"/>
    <w:rsid w:val="00901F71"/>
    <w:rsid w:val="009039C5"/>
    <w:rsid w:val="009111BD"/>
    <w:rsid w:val="00911B25"/>
    <w:rsid w:val="00912DCA"/>
    <w:rsid w:val="009220C4"/>
    <w:rsid w:val="00923ABB"/>
    <w:rsid w:val="009241E3"/>
    <w:rsid w:val="00925A48"/>
    <w:rsid w:val="0093551E"/>
    <w:rsid w:val="009409D3"/>
    <w:rsid w:val="00941330"/>
    <w:rsid w:val="00941ACE"/>
    <w:rsid w:val="0094781B"/>
    <w:rsid w:val="0095070E"/>
    <w:rsid w:val="00952D9F"/>
    <w:rsid w:val="00953470"/>
    <w:rsid w:val="00953B7B"/>
    <w:rsid w:val="00957A56"/>
    <w:rsid w:val="009604D3"/>
    <w:rsid w:val="00961BFE"/>
    <w:rsid w:val="00961DA5"/>
    <w:rsid w:val="009625DB"/>
    <w:rsid w:val="0096393D"/>
    <w:rsid w:val="00964875"/>
    <w:rsid w:val="00967E58"/>
    <w:rsid w:val="00971711"/>
    <w:rsid w:val="0097174A"/>
    <w:rsid w:val="00972A54"/>
    <w:rsid w:val="00974457"/>
    <w:rsid w:val="00974B4B"/>
    <w:rsid w:val="00977F20"/>
    <w:rsid w:val="009812E2"/>
    <w:rsid w:val="009839BD"/>
    <w:rsid w:val="00983CD4"/>
    <w:rsid w:val="0099104B"/>
    <w:rsid w:val="00995E83"/>
    <w:rsid w:val="00996C7D"/>
    <w:rsid w:val="00996CF6"/>
    <w:rsid w:val="009A4821"/>
    <w:rsid w:val="009B3DEB"/>
    <w:rsid w:val="009C53BF"/>
    <w:rsid w:val="009C677F"/>
    <w:rsid w:val="009D00FC"/>
    <w:rsid w:val="009D4F3B"/>
    <w:rsid w:val="009D6E6E"/>
    <w:rsid w:val="009E0B6A"/>
    <w:rsid w:val="009F0DCD"/>
    <w:rsid w:val="009F5FC9"/>
    <w:rsid w:val="009F6543"/>
    <w:rsid w:val="00A013F3"/>
    <w:rsid w:val="00A04769"/>
    <w:rsid w:val="00A07850"/>
    <w:rsid w:val="00A120E9"/>
    <w:rsid w:val="00A166FF"/>
    <w:rsid w:val="00A178C7"/>
    <w:rsid w:val="00A20E7F"/>
    <w:rsid w:val="00A24A79"/>
    <w:rsid w:val="00A24A98"/>
    <w:rsid w:val="00A25223"/>
    <w:rsid w:val="00A26E44"/>
    <w:rsid w:val="00A273AA"/>
    <w:rsid w:val="00A3002B"/>
    <w:rsid w:val="00A331ED"/>
    <w:rsid w:val="00A4101C"/>
    <w:rsid w:val="00A415EE"/>
    <w:rsid w:val="00A47439"/>
    <w:rsid w:val="00A54248"/>
    <w:rsid w:val="00A55E76"/>
    <w:rsid w:val="00A578BA"/>
    <w:rsid w:val="00A60B1E"/>
    <w:rsid w:val="00A62981"/>
    <w:rsid w:val="00A63DB3"/>
    <w:rsid w:val="00A64A8A"/>
    <w:rsid w:val="00A66E94"/>
    <w:rsid w:val="00A676B1"/>
    <w:rsid w:val="00A734C4"/>
    <w:rsid w:val="00A73FDC"/>
    <w:rsid w:val="00A7442C"/>
    <w:rsid w:val="00A7551A"/>
    <w:rsid w:val="00A75866"/>
    <w:rsid w:val="00A80933"/>
    <w:rsid w:val="00A80A7C"/>
    <w:rsid w:val="00A813A8"/>
    <w:rsid w:val="00A8167A"/>
    <w:rsid w:val="00A820C1"/>
    <w:rsid w:val="00A84B72"/>
    <w:rsid w:val="00A86623"/>
    <w:rsid w:val="00A9167D"/>
    <w:rsid w:val="00AA43E2"/>
    <w:rsid w:val="00AA4685"/>
    <w:rsid w:val="00AA5FA3"/>
    <w:rsid w:val="00AA6AFF"/>
    <w:rsid w:val="00AB454F"/>
    <w:rsid w:val="00AC13A5"/>
    <w:rsid w:val="00AC1469"/>
    <w:rsid w:val="00AC2373"/>
    <w:rsid w:val="00AC24F2"/>
    <w:rsid w:val="00AC2594"/>
    <w:rsid w:val="00AC4AB7"/>
    <w:rsid w:val="00AC64FD"/>
    <w:rsid w:val="00AC68E5"/>
    <w:rsid w:val="00AD13A4"/>
    <w:rsid w:val="00AD13A6"/>
    <w:rsid w:val="00AD2C44"/>
    <w:rsid w:val="00AD7EC2"/>
    <w:rsid w:val="00AE326F"/>
    <w:rsid w:val="00AE4C2E"/>
    <w:rsid w:val="00AF1A1A"/>
    <w:rsid w:val="00AF44C8"/>
    <w:rsid w:val="00AF7CAB"/>
    <w:rsid w:val="00B0111B"/>
    <w:rsid w:val="00B0442E"/>
    <w:rsid w:val="00B14FCE"/>
    <w:rsid w:val="00B26E9B"/>
    <w:rsid w:val="00B32900"/>
    <w:rsid w:val="00B32BD7"/>
    <w:rsid w:val="00B3320A"/>
    <w:rsid w:val="00B33A47"/>
    <w:rsid w:val="00B35B3F"/>
    <w:rsid w:val="00B41E75"/>
    <w:rsid w:val="00B4470B"/>
    <w:rsid w:val="00B45163"/>
    <w:rsid w:val="00B451C5"/>
    <w:rsid w:val="00B46391"/>
    <w:rsid w:val="00B47033"/>
    <w:rsid w:val="00B50A93"/>
    <w:rsid w:val="00B601B8"/>
    <w:rsid w:val="00B604A7"/>
    <w:rsid w:val="00B62501"/>
    <w:rsid w:val="00B64D4D"/>
    <w:rsid w:val="00B66192"/>
    <w:rsid w:val="00B71237"/>
    <w:rsid w:val="00B72E97"/>
    <w:rsid w:val="00B82AF7"/>
    <w:rsid w:val="00B82CFC"/>
    <w:rsid w:val="00B84387"/>
    <w:rsid w:val="00B844FC"/>
    <w:rsid w:val="00B84BD5"/>
    <w:rsid w:val="00B85E77"/>
    <w:rsid w:val="00B917F9"/>
    <w:rsid w:val="00B948DF"/>
    <w:rsid w:val="00BA07B3"/>
    <w:rsid w:val="00BA3150"/>
    <w:rsid w:val="00BA4C8B"/>
    <w:rsid w:val="00BA4E04"/>
    <w:rsid w:val="00BB05B2"/>
    <w:rsid w:val="00BB101A"/>
    <w:rsid w:val="00BB15D7"/>
    <w:rsid w:val="00BB2534"/>
    <w:rsid w:val="00BB45B6"/>
    <w:rsid w:val="00BB676F"/>
    <w:rsid w:val="00BC075D"/>
    <w:rsid w:val="00BC5439"/>
    <w:rsid w:val="00BC613D"/>
    <w:rsid w:val="00BC7EAA"/>
    <w:rsid w:val="00BD0D1E"/>
    <w:rsid w:val="00BD3C1D"/>
    <w:rsid w:val="00BD7787"/>
    <w:rsid w:val="00BE020F"/>
    <w:rsid w:val="00BE5EE6"/>
    <w:rsid w:val="00BE6B99"/>
    <w:rsid w:val="00BF66FF"/>
    <w:rsid w:val="00BF6B87"/>
    <w:rsid w:val="00BF7D1D"/>
    <w:rsid w:val="00C00F01"/>
    <w:rsid w:val="00C043AD"/>
    <w:rsid w:val="00C05137"/>
    <w:rsid w:val="00C1144B"/>
    <w:rsid w:val="00C11675"/>
    <w:rsid w:val="00C13E25"/>
    <w:rsid w:val="00C13F95"/>
    <w:rsid w:val="00C1514D"/>
    <w:rsid w:val="00C17F44"/>
    <w:rsid w:val="00C20444"/>
    <w:rsid w:val="00C207E6"/>
    <w:rsid w:val="00C263DD"/>
    <w:rsid w:val="00C30C04"/>
    <w:rsid w:val="00C30CB6"/>
    <w:rsid w:val="00C31327"/>
    <w:rsid w:val="00C40B08"/>
    <w:rsid w:val="00C4715B"/>
    <w:rsid w:val="00C5027A"/>
    <w:rsid w:val="00C544A3"/>
    <w:rsid w:val="00C64014"/>
    <w:rsid w:val="00C647FF"/>
    <w:rsid w:val="00C66FF0"/>
    <w:rsid w:val="00C67415"/>
    <w:rsid w:val="00C67993"/>
    <w:rsid w:val="00C67B00"/>
    <w:rsid w:val="00C755C1"/>
    <w:rsid w:val="00C77FA7"/>
    <w:rsid w:val="00CA4659"/>
    <w:rsid w:val="00CA4DE6"/>
    <w:rsid w:val="00CA534A"/>
    <w:rsid w:val="00CA73C8"/>
    <w:rsid w:val="00CB2CF3"/>
    <w:rsid w:val="00CB4984"/>
    <w:rsid w:val="00CB7F35"/>
    <w:rsid w:val="00CC6FE6"/>
    <w:rsid w:val="00CC79B1"/>
    <w:rsid w:val="00CD38BD"/>
    <w:rsid w:val="00CD5E3A"/>
    <w:rsid w:val="00CD6C17"/>
    <w:rsid w:val="00CE3C1D"/>
    <w:rsid w:val="00CE3D57"/>
    <w:rsid w:val="00CE46D6"/>
    <w:rsid w:val="00CE5122"/>
    <w:rsid w:val="00CF0595"/>
    <w:rsid w:val="00CF0FA2"/>
    <w:rsid w:val="00CF6364"/>
    <w:rsid w:val="00CF66B6"/>
    <w:rsid w:val="00CF75F2"/>
    <w:rsid w:val="00CF77B7"/>
    <w:rsid w:val="00D016BC"/>
    <w:rsid w:val="00D03AFD"/>
    <w:rsid w:val="00D03D64"/>
    <w:rsid w:val="00D05505"/>
    <w:rsid w:val="00D05D99"/>
    <w:rsid w:val="00D06D3C"/>
    <w:rsid w:val="00D10A06"/>
    <w:rsid w:val="00D1171B"/>
    <w:rsid w:val="00D13BB0"/>
    <w:rsid w:val="00D145C3"/>
    <w:rsid w:val="00D154D1"/>
    <w:rsid w:val="00D16EED"/>
    <w:rsid w:val="00D1785A"/>
    <w:rsid w:val="00D210B4"/>
    <w:rsid w:val="00D24CAA"/>
    <w:rsid w:val="00D25601"/>
    <w:rsid w:val="00D361AE"/>
    <w:rsid w:val="00D362B9"/>
    <w:rsid w:val="00D372EC"/>
    <w:rsid w:val="00D37C11"/>
    <w:rsid w:val="00D54C0B"/>
    <w:rsid w:val="00D552FA"/>
    <w:rsid w:val="00D643C2"/>
    <w:rsid w:val="00D64F23"/>
    <w:rsid w:val="00D656B3"/>
    <w:rsid w:val="00D72971"/>
    <w:rsid w:val="00D752D1"/>
    <w:rsid w:val="00D80022"/>
    <w:rsid w:val="00D80DA8"/>
    <w:rsid w:val="00D84E1C"/>
    <w:rsid w:val="00D863B7"/>
    <w:rsid w:val="00D90FDB"/>
    <w:rsid w:val="00D946C4"/>
    <w:rsid w:val="00D96C6A"/>
    <w:rsid w:val="00DA1D13"/>
    <w:rsid w:val="00DA53C8"/>
    <w:rsid w:val="00DA614D"/>
    <w:rsid w:val="00DA78A1"/>
    <w:rsid w:val="00DB075B"/>
    <w:rsid w:val="00DB2F2A"/>
    <w:rsid w:val="00DB34B6"/>
    <w:rsid w:val="00DC1488"/>
    <w:rsid w:val="00DC2B5C"/>
    <w:rsid w:val="00DC540E"/>
    <w:rsid w:val="00DC5519"/>
    <w:rsid w:val="00DC5C52"/>
    <w:rsid w:val="00DC5F05"/>
    <w:rsid w:val="00DC6596"/>
    <w:rsid w:val="00DD1D22"/>
    <w:rsid w:val="00DD1E62"/>
    <w:rsid w:val="00DD1F5C"/>
    <w:rsid w:val="00DD50E7"/>
    <w:rsid w:val="00DE74FD"/>
    <w:rsid w:val="00DF11CA"/>
    <w:rsid w:val="00DF4435"/>
    <w:rsid w:val="00DF7E3A"/>
    <w:rsid w:val="00E01657"/>
    <w:rsid w:val="00E05CB1"/>
    <w:rsid w:val="00E10592"/>
    <w:rsid w:val="00E1109C"/>
    <w:rsid w:val="00E2039D"/>
    <w:rsid w:val="00E23260"/>
    <w:rsid w:val="00E24788"/>
    <w:rsid w:val="00E267B8"/>
    <w:rsid w:val="00E30C3F"/>
    <w:rsid w:val="00E31724"/>
    <w:rsid w:val="00E358C1"/>
    <w:rsid w:val="00E35913"/>
    <w:rsid w:val="00E447C1"/>
    <w:rsid w:val="00E4749F"/>
    <w:rsid w:val="00E5356A"/>
    <w:rsid w:val="00E55970"/>
    <w:rsid w:val="00E55D16"/>
    <w:rsid w:val="00E63D66"/>
    <w:rsid w:val="00E73097"/>
    <w:rsid w:val="00E73985"/>
    <w:rsid w:val="00E74932"/>
    <w:rsid w:val="00E76707"/>
    <w:rsid w:val="00E801CB"/>
    <w:rsid w:val="00E80794"/>
    <w:rsid w:val="00E87B1E"/>
    <w:rsid w:val="00E94B8A"/>
    <w:rsid w:val="00E94F86"/>
    <w:rsid w:val="00E95974"/>
    <w:rsid w:val="00E96FA2"/>
    <w:rsid w:val="00EA1C71"/>
    <w:rsid w:val="00EA41B5"/>
    <w:rsid w:val="00EA4FA0"/>
    <w:rsid w:val="00EA79C0"/>
    <w:rsid w:val="00EA7FB6"/>
    <w:rsid w:val="00EB0152"/>
    <w:rsid w:val="00EB1ADA"/>
    <w:rsid w:val="00EB6841"/>
    <w:rsid w:val="00EC0071"/>
    <w:rsid w:val="00EC22BB"/>
    <w:rsid w:val="00EC52C9"/>
    <w:rsid w:val="00EC5F6D"/>
    <w:rsid w:val="00ED7B66"/>
    <w:rsid w:val="00ED7E0B"/>
    <w:rsid w:val="00EE1EED"/>
    <w:rsid w:val="00EE59D5"/>
    <w:rsid w:val="00EE7819"/>
    <w:rsid w:val="00EF3203"/>
    <w:rsid w:val="00EF3C79"/>
    <w:rsid w:val="00EF4CB3"/>
    <w:rsid w:val="00EF747B"/>
    <w:rsid w:val="00F01364"/>
    <w:rsid w:val="00F02331"/>
    <w:rsid w:val="00F0252B"/>
    <w:rsid w:val="00F0279D"/>
    <w:rsid w:val="00F11A88"/>
    <w:rsid w:val="00F1331D"/>
    <w:rsid w:val="00F1467B"/>
    <w:rsid w:val="00F1508D"/>
    <w:rsid w:val="00F15EC5"/>
    <w:rsid w:val="00F16D4A"/>
    <w:rsid w:val="00F20990"/>
    <w:rsid w:val="00F20F86"/>
    <w:rsid w:val="00F22EC6"/>
    <w:rsid w:val="00F23330"/>
    <w:rsid w:val="00F30EA8"/>
    <w:rsid w:val="00F33E32"/>
    <w:rsid w:val="00F347FC"/>
    <w:rsid w:val="00F413BD"/>
    <w:rsid w:val="00F44080"/>
    <w:rsid w:val="00F51642"/>
    <w:rsid w:val="00F548AF"/>
    <w:rsid w:val="00F57CDF"/>
    <w:rsid w:val="00F706B3"/>
    <w:rsid w:val="00F7100C"/>
    <w:rsid w:val="00F72560"/>
    <w:rsid w:val="00F74E27"/>
    <w:rsid w:val="00F8507F"/>
    <w:rsid w:val="00F93C97"/>
    <w:rsid w:val="00F955AE"/>
    <w:rsid w:val="00F9797C"/>
    <w:rsid w:val="00FA20DA"/>
    <w:rsid w:val="00FA228E"/>
    <w:rsid w:val="00FA3FD6"/>
    <w:rsid w:val="00FA42EE"/>
    <w:rsid w:val="00FB0129"/>
    <w:rsid w:val="00FB0D7F"/>
    <w:rsid w:val="00FB201A"/>
    <w:rsid w:val="00FB394C"/>
    <w:rsid w:val="00FB4297"/>
    <w:rsid w:val="00FB5E3B"/>
    <w:rsid w:val="00FC66D2"/>
    <w:rsid w:val="00FC6DBB"/>
    <w:rsid w:val="00FC75D0"/>
    <w:rsid w:val="00FD0092"/>
    <w:rsid w:val="00FD0DF0"/>
    <w:rsid w:val="00FD4150"/>
    <w:rsid w:val="00FD6104"/>
    <w:rsid w:val="00FD62B4"/>
    <w:rsid w:val="00FE3D9A"/>
    <w:rsid w:val="00FE6BF1"/>
    <w:rsid w:val="00FE76A9"/>
    <w:rsid w:val="00FF0FE9"/>
    <w:rsid w:val="00FF1CA0"/>
    <w:rsid w:val="00FF4407"/>
    <w:rsid w:val="00FF648E"/>
    <w:rsid w:val="00FF77DB"/>
    <w:rsid w:val="00FF7A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F06F689"/>
  <w15:docId w15:val="{19F5D7F1-FD4C-41C7-A2F4-4C2655C51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43C3"/>
    <w:pPr>
      <w:spacing w:after="140" w:line="280" w:lineRule="exact"/>
      <w:ind w:left="680"/>
      <w:jc w:val="both"/>
    </w:pPr>
    <w:rPr>
      <w:rFonts w:ascii="Arial Narrow" w:hAnsi="Arial Narrow"/>
      <w:sz w:val="22"/>
      <w:szCs w:val="22"/>
      <w:lang w:eastAsia="en-US"/>
    </w:rPr>
  </w:style>
  <w:style w:type="paragraph" w:styleId="Naslov1">
    <w:name w:val="heading 1"/>
    <w:basedOn w:val="Naslov2"/>
    <w:next w:val="Navaden"/>
    <w:link w:val="Naslov1Znak"/>
    <w:uiPriority w:val="9"/>
    <w:qFormat/>
    <w:rsid w:val="002B1997"/>
    <w:pPr>
      <w:numPr>
        <w:ilvl w:val="0"/>
      </w:numPr>
      <w:tabs>
        <w:tab w:val="left" w:pos="680"/>
      </w:tabs>
      <w:outlineLvl w:val="0"/>
    </w:pPr>
    <w:rPr>
      <w:caps w:val="0"/>
    </w:rPr>
  </w:style>
  <w:style w:type="paragraph" w:styleId="Naslov2">
    <w:name w:val="heading 2"/>
    <w:basedOn w:val="Navaden"/>
    <w:next w:val="Navaden"/>
    <w:link w:val="Naslov2Znak"/>
    <w:autoRedefine/>
    <w:uiPriority w:val="9"/>
    <w:unhideWhenUsed/>
    <w:qFormat/>
    <w:rsid w:val="000A7C4E"/>
    <w:pPr>
      <w:keepNext/>
      <w:keepLines/>
      <w:numPr>
        <w:ilvl w:val="1"/>
        <w:numId w:val="1"/>
      </w:numPr>
      <w:spacing w:before="280"/>
      <w:outlineLvl w:val="1"/>
    </w:pPr>
    <w:rPr>
      <w:rFonts w:eastAsia="Times New Roman"/>
      <w:b/>
      <w:bCs/>
      <w:caps/>
      <w:sz w:val="28"/>
      <w:szCs w:val="28"/>
    </w:rPr>
  </w:style>
  <w:style w:type="paragraph" w:styleId="Naslov3">
    <w:name w:val="heading 3"/>
    <w:basedOn w:val="Navaden"/>
    <w:next w:val="Navaden"/>
    <w:link w:val="Naslov3Znak"/>
    <w:uiPriority w:val="9"/>
    <w:unhideWhenUsed/>
    <w:qFormat/>
    <w:rsid w:val="00D946C4"/>
    <w:pPr>
      <w:keepNext/>
      <w:keepLines/>
      <w:numPr>
        <w:ilvl w:val="2"/>
        <w:numId w:val="1"/>
      </w:numPr>
      <w:spacing w:before="240"/>
      <w:outlineLvl w:val="2"/>
    </w:pPr>
    <w:rPr>
      <w:rFonts w:eastAsia="Times New Roman"/>
      <w:b/>
      <w:bCs/>
      <w:caps/>
      <w:sz w:val="28"/>
    </w:rPr>
  </w:style>
  <w:style w:type="paragraph" w:styleId="Naslov4">
    <w:name w:val="heading 4"/>
    <w:basedOn w:val="Navaden"/>
    <w:next w:val="Navaden"/>
    <w:link w:val="Naslov4Znak"/>
    <w:uiPriority w:val="9"/>
    <w:unhideWhenUsed/>
    <w:qFormat/>
    <w:rsid w:val="00BE6B99"/>
    <w:pPr>
      <w:keepNext/>
      <w:keepLines/>
      <w:numPr>
        <w:ilvl w:val="3"/>
        <w:numId w:val="1"/>
      </w:numPr>
      <w:spacing w:before="200"/>
      <w:outlineLvl w:val="3"/>
    </w:pPr>
    <w:rPr>
      <w:rFonts w:eastAsiaTheme="majorEastAsia" w:cstheme="majorBidi"/>
      <w:bCs/>
      <w:iCs/>
      <w:caps/>
      <w:lang w:val="sk-SK" w:eastAsia="sl-SI"/>
    </w:rPr>
  </w:style>
  <w:style w:type="paragraph" w:styleId="Naslov5">
    <w:name w:val="heading 5"/>
    <w:basedOn w:val="Navaden"/>
    <w:next w:val="Navaden"/>
    <w:link w:val="Naslov5Znak"/>
    <w:autoRedefine/>
    <w:uiPriority w:val="9"/>
    <w:unhideWhenUsed/>
    <w:qFormat/>
    <w:rsid w:val="00611014"/>
    <w:pPr>
      <w:keepNext/>
      <w:keepLines/>
      <w:numPr>
        <w:ilvl w:val="4"/>
        <w:numId w:val="1"/>
      </w:numPr>
      <w:spacing w:before="200"/>
      <w:outlineLvl w:val="4"/>
    </w:pPr>
    <w:rPr>
      <w:rFonts w:eastAsiaTheme="majorEastAsia" w:cstheme="majorBidi"/>
      <w:b/>
      <w:bCs/>
    </w:rPr>
  </w:style>
  <w:style w:type="paragraph" w:styleId="Naslov8">
    <w:name w:val="heading 8"/>
    <w:basedOn w:val="Navaden"/>
    <w:next w:val="Navaden"/>
    <w:link w:val="Naslov8Znak"/>
    <w:uiPriority w:val="9"/>
    <w:semiHidden/>
    <w:unhideWhenUsed/>
    <w:qFormat/>
    <w:rsid w:val="00B72E9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1"/>
    <w:qFormat/>
    <w:rsid w:val="00BC075D"/>
    <w:pPr>
      <w:numPr>
        <w:numId w:val="4"/>
      </w:numPr>
      <w:spacing w:line="240" w:lineRule="auto"/>
      <w:contextualSpacing/>
    </w:pPr>
  </w:style>
  <w:style w:type="character" w:customStyle="1" w:styleId="Naslov1Znak">
    <w:name w:val="Naslov 1 Znak"/>
    <w:basedOn w:val="Privzetapisavaodstavka"/>
    <w:link w:val="Naslov1"/>
    <w:uiPriority w:val="9"/>
    <w:rsid w:val="002B1997"/>
    <w:rPr>
      <w:rFonts w:ascii="Bahnschrift SemiCondensed" w:eastAsia="Times New Roman" w:hAnsi="Bahnschrift SemiCondensed"/>
      <w:bCs/>
      <w:sz w:val="28"/>
      <w:szCs w:val="28"/>
      <w:lang w:eastAsia="en-US"/>
    </w:rPr>
  </w:style>
  <w:style w:type="paragraph" w:styleId="NaslovTOC">
    <w:name w:val="TOC Heading"/>
    <w:basedOn w:val="Naslov1"/>
    <w:next w:val="Navaden"/>
    <w:uiPriority w:val="39"/>
    <w:unhideWhenUsed/>
    <w:qFormat/>
    <w:rsid w:val="00DD1F5C"/>
    <w:pPr>
      <w:outlineLvl w:val="9"/>
    </w:pPr>
    <w:rPr>
      <w:lang w:val="en-US"/>
    </w:rPr>
  </w:style>
  <w:style w:type="paragraph" w:styleId="Kazalovsebine1">
    <w:name w:val="toc 1"/>
    <w:basedOn w:val="Navaden"/>
    <w:next w:val="Navaden"/>
    <w:autoRedefine/>
    <w:uiPriority w:val="39"/>
    <w:unhideWhenUsed/>
    <w:rsid w:val="00E73097"/>
    <w:pPr>
      <w:tabs>
        <w:tab w:val="left" w:pos="1134"/>
        <w:tab w:val="right" w:leader="dot" w:pos="9016"/>
      </w:tabs>
      <w:spacing w:after="100"/>
      <w:ind w:left="1134" w:hanging="567"/>
    </w:pPr>
  </w:style>
  <w:style w:type="character" w:styleId="Hiperpovezava">
    <w:name w:val="Hyperlink"/>
    <w:basedOn w:val="Privzetapisavaodstavka"/>
    <w:uiPriority w:val="99"/>
    <w:unhideWhenUsed/>
    <w:rsid w:val="00DD1F5C"/>
    <w:rPr>
      <w:color w:val="0000FF"/>
      <w:u w:val="single"/>
    </w:rPr>
  </w:style>
  <w:style w:type="paragraph" w:styleId="Besedilooblaka">
    <w:name w:val="Balloon Text"/>
    <w:basedOn w:val="Navaden"/>
    <w:link w:val="BesedilooblakaZnak"/>
    <w:uiPriority w:val="99"/>
    <w:semiHidden/>
    <w:unhideWhenUsed/>
    <w:rsid w:val="00DD1F5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D1F5C"/>
    <w:rPr>
      <w:rFonts w:ascii="Tahoma" w:hAnsi="Tahoma" w:cs="Tahoma"/>
      <w:sz w:val="16"/>
      <w:szCs w:val="16"/>
    </w:rPr>
  </w:style>
  <w:style w:type="character" w:customStyle="1" w:styleId="Naslov2Znak">
    <w:name w:val="Naslov 2 Znak"/>
    <w:basedOn w:val="Privzetapisavaodstavka"/>
    <w:link w:val="Naslov2"/>
    <w:uiPriority w:val="9"/>
    <w:rsid w:val="000A7C4E"/>
    <w:rPr>
      <w:rFonts w:ascii="Arial Narrow" w:eastAsia="Times New Roman" w:hAnsi="Arial Narrow"/>
      <w:b/>
      <w:bCs/>
      <w:caps/>
      <w:sz w:val="28"/>
      <w:szCs w:val="28"/>
      <w:lang w:eastAsia="en-US"/>
    </w:rPr>
  </w:style>
  <w:style w:type="character" w:customStyle="1" w:styleId="Naslov3Znak">
    <w:name w:val="Naslov 3 Znak"/>
    <w:basedOn w:val="Privzetapisavaodstavka"/>
    <w:link w:val="Naslov3"/>
    <w:uiPriority w:val="9"/>
    <w:rsid w:val="00D946C4"/>
    <w:rPr>
      <w:rFonts w:ascii="Arial Narrow" w:eastAsia="Times New Roman" w:hAnsi="Arial Narrow"/>
      <w:b/>
      <w:bCs/>
      <w:caps/>
      <w:sz w:val="28"/>
      <w:szCs w:val="22"/>
      <w:lang w:eastAsia="en-US"/>
    </w:rPr>
  </w:style>
  <w:style w:type="paragraph" w:styleId="Kazalovsebine2">
    <w:name w:val="toc 2"/>
    <w:basedOn w:val="Navaden"/>
    <w:next w:val="Navaden"/>
    <w:autoRedefine/>
    <w:uiPriority w:val="39"/>
    <w:unhideWhenUsed/>
    <w:rsid w:val="00D64F23"/>
    <w:pPr>
      <w:tabs>
        <w:tab w:val="left" w:pos="1134"/>
        <w:tab w:val="right" w:leader="dot" w:pos="9016"/>
      </w:tabs>
      <w:spacing w:after="100"/>
      <w:ind w:left="1134" w:hanging="567"/>
    </w:pPr>
  </w:style>
  <w:style w:type="paragraph" w:styleId="Kazalovsebine3">
    <w:name w:val="toc 3"/>
    <w:basedOn w:val="Navaden"/>
    <w:next w:val="Navaden"/>
    <w:autoRedefine/>
    <w:uiPriority w:val="39"/>
    <w:unhideWhenUsed/>
    <w:rsid w:val="00D64F23"/>
    <w:pPr>
      <w:tabs>
        <w:tab w:val="left" w:pos="1701"/>
        <w:tab w:val="right" w:leader="dot" w:pos="9016"/>
      </w:tabs>
      <w:spacing w:after="100"/>
      <w:ind w:left="1701" w:hanging="567"/>
    </w:pPr>
  </w:style>
  <w:style w:type="paragraph" w:customStyle="1" w:styleId="p">
    <w:name w:val="p"/>
    <w:basedOn w:val="Navaden"/>
    <w:rsid w:val="004E0A96"/>
    <w:pPr>
      <w:spacing w:before="41" w:after="10" w:line="240" w:lineRule="auto"/>
      <w:ind w:left="10" w:right="10" w:firstLine="240"/>
    </w:pPr>
    <w:rPr>
      <w:rFonts w:ascii="Arial" w:eastAsia="Times New Roman" w:hAnsi="Arial" w:cs="Arial"/>
      <w:color w:val="222222"/>
      <w:lang w:val="en-GB"/>
    </w:rPr>
  </w:style>
  <w:style w:type="paragraph" w:customStyle="1" w:styleId="Default">
    <w:name w:val="Default"/>
    <w:rsid w:val="00E55970"/>
    <w:pPr>
      <w:autoSpaceDE w:val="0"/>
      <w:autoSpaceDN w:val="0"/>
      <w:adjustRightInd w:val="0"/>
    </w:pPr>
    <w:rPr>
      <w:rFonts w:ascii="Arial Narrow" w:hAnsi="Arial Narrow" w:cs="Arial Narrow"/>
      <w:color w:val="000000"/>
      <w:sz w:val="24"/>
      <w:szCs w:val="24"/>
      <w:lang w:eastAsia="en-US"/>
    </w:rPr>
  </w:style>
  <w:style w:type="paragraph" w:styleId="Glava">
    <w:name w:val="header"/>
    <w:basedOn w:val="Navaden"/>
    <w:link w:val="GlavaZnak"/>
    <w:rsid w:val="007B1299"/>
    <w:pPr>
      <w:tabs>
        <w:tab w:val="center" w:pos="4536"/>
        <w:tab w:val="right" w:pos="9072"/>
      </w:tabs>
      <w:spacing w:line="240" w:lineRule="auto"/>
    </w:pPr>
    <w:rPr>
      <w:rFonts w:ascii="Times New Roman" w:eastAsia="Times New Roman" w:hAnsi="Times New Roman"/>
      <w:sz w:val="24"/>
      <w:szCs w:val="24"/>
      <w:lang w:eastAsia="sl-SI"/>
    </w:rPr>
  </w:style>
  <w:style w:type="character" w:customStyle="1" w:styleId="GlavaZnak">
    <w:name w:val="Glava Znak"/>
    <w:basedOn w:val="Privzetapisavaodstavka"/>
    <w:link w:val="Glava"/>
    <w:rsid w:val="007B1299"/>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6D1DC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D1DC4"/>
    <w:rPr>
      <w:sz w:val="20"/>
      <w:szCs w:val="20"/>
    </w:rPr>
  </w:style>
  <w:style w:type="character" w:styleId="Sprotnaopomba-sklic">
    <w:name w:val="footnote reference"/>
    <w:basedOn w:val="Privzetapisavaodstavka"/>
    <w:uiPriority w:val="99"/>
    <w:semiHidden/>
    <w:unhideWhenUsed/>
    <w:rsid w:val="006D1DC4"/>
    <w:rPr>
      <w:vertAlign w:val="superscript"/>
    </w:rPr>
  </w:style>
  <w:style w:type="character" w:styleId="Pripombasklic">
    <w:name w:val="annotation reference"/>
    <w:basedOn w:val="Privzetapisavaodstavka"/>
    <w:uiPriority w:val="99"/>
    <w:semiHidden/>
    <w:unhideWhenUsed/>
    <w:rsid w:val="006D1DC4"/>
    <w:rPr>
      <w:sz w:val="16"/>
      <w:szCs w:val="16"/>
    </w:rPr>
  </w:style>
  <w:style w:type="paragraph" w:styleId="Pripombabesedilo">
    <w:name w:val="annotation text"/>
    <w:basedOn w:val="Navaden"/>
    <w:link w:val="PripombabesediloZnak"/>
    <w:uiPriority w:val="99"/>
    <w:semiHidden/>
    <w:unhideWhenUsed/>
    <w:rsid w:val="006D1DC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1DC4"/>
    <w:rPr>
      <w:sz w:val="20"/>
      <w:szCs w:val="20"/>
    </w:rPr>
  </w:style>
  <w:style w:type="paragraph" w:styleId="Zadevapripombe">
    <w:name w:val="annotation subject"/>
    <w:basedOn w:val="Pripombabesedilo"/>
    <w:next w:val="Pripombabesedilo"/>
    <w:link w:val="ZadevapripombeZnak"/>
    <w:uiPriority w:val="99"/>
    <w:semiHidden/>
    <w:unhideWhenUsed/>
    <w:rsid w:val="006D1DC4"/>
    <w:rPr>
      <w:b/>
      <w:bCs/>
    </w:rPr>
  </w:style>
  <w:style w:type="character" w:customStyle="1" w:styleId="ZadevapripombeZnak">
    <w:name w:val="Zadeva pripombe Znak"/>
    <w:basedOn w:val="PripombabesediloZnak"/>
    <w:link w:val="Zadevapripombe"/>
    <w:uiPriority w:val="99"/>
    <w:semiHidden/>
    <w:rsid w:val="006D1DC4"/>
    <w:rPr>
      <w:b/>
      <w:bCs/>
      <w:sz w:val="20"/>
      <w:szCs w:val="20"/>
    </w:rPr>
  </w:style>
  <w:style w:type="paragraph" w:styleId="Brezrazmikov">
    <w:name w:val="No Spacing"/>
    <w:uiPriority w:val="1"/>
    <w:qFormat/>
    <w:rsid w:val="005661CA"/>
    <w:rPr>
      <w:sz w:val="22"/>
      <w:szCs w:val="22"/>
      <w:lang w:eastAsia="en-US"/>
    </w:rPr>
  </w:style>
  <w:style w:type="paragraph" w:customStyle="1" w:styleId="ListParagraph2">
    <w:name w:val="List Paragraph 2"/>
    <w:basedOn w:val="Odstavekseznama"/>
    <w:uiPriority w:val="99"/>
    <w:rsid w:val="00DD1D22"/>
    <w:pPr>
      <w:numPr>
        <w:ilvl w:val="1"/>
      </w:numPr>
    </w:pPr>
  </w:style>
  <w:style w:type="paragraph" w:customStyle="1" w:styleId="Opombe">
    <w:name w:val="Opombe"/>
    <w:basedOn w:val="Navaden"/>
    <w:qFormat/>
    <w:rsid w:val="00DD1D22"/>
    <w:pPr>
      <w:spacing w:line="240" w:lineRule="auto"/>
    </w:pPr>
    <w:rPr>
      <w:rFonts w:cs="Arial"/>
      <w:i/>
      <w:color w:val="7F7F7F" w:themeColor="text1" w:themeTint="80"/>
    </w:rPr>
  </w:style>
  <w:style w:type="character" w:customStyle="1" w:styleId="Naslov4Znak">
    <w:name w:val="Naslov 4 Znak"/>
    <w:basedOn w:val="Privzetapisavaodstavka"/>
    <w:link w:val="Naslov4"/>
    <w:uiPriority w:val="9"/>
    <w:rsid w:val="00BE6B99"/>
    <w:rPr>
      <w:rFonts w:ascii="Arial Narrow" w:eastAsiaTheme="majorEastAsia" w:hAnsi="Arial Narrow" w:cstheme="majorBidi"/>
      <w:bCs/>
      <w:iCs/>
      <w:caps/>
      <w:sz w:val="22"/>
      <w:szCs w:val="22"/>
      <w:lang w:val="sk-SK"/>
    </w:rPr>
  </w:style>
  <w:style w:type="character" w:customStyle="1" w:styleId="Naslov5Znak">
    <w:name w:val="Naslov 5 Znak"/>
    <w:basedOn w:val="Privzetapisavaodstavka"/>
    <w:link w:val="Naslov5"/>
    <w:uiPriority w:val="9"/>
    <w:rsid w:val="00611014"/>
    <w:rPr>
      <w:rFonts w:ascii="Arial Narrow" w:eastAsiaTheme="majorEastAsia" w:hAnsi="Arial Narrow" w:cstheme="majorBidi"/>
      <w:b/>
      <w:bCs/>
      <w:sz w:val="22"/>
      <w:szCs w:val="22"/>
      <w:lang w:eastAsia="en-US"/>
    </w:rPr>
  </w:style>
  <w:style w:type="paragraph" w:customStyle="1" w:styleId="Izjava-tekst">
    <w:name w:val="Izjava - tekst"/>
    <w:autoRedefine/>
    <w:rsid w:val="005C6619"/>
    <w:pPr>
      <w:numPr>
        <w:numId w:val="2"/>
      </w:numPr>
      <w:spacing w:line="360" w:lineRule="auto"/>
      <w:ind w:right="337"/>
    </w:pPr>
    <w:rPr>
      <w:rFonts w:ascii="Times New Roman" w:eastAsia="Times New Roman" w:hAnsi="Times New Roman"/>
      <w:sz w:val="22"/>
      <w:lang w:eastAsia="en-US"/>
    </w:rPr>
  </w:style>
  <w:style w:type="table" w:styleId="Tabelamrea">
    <w:name w:val="Table Grid"/>
    <w:basedOn w:val="Navadnatabela"/>
    <w:rsid w:val="005C66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tabel">
    <w:name w:val="Besedilo tabel"/>
    <w:basedOn w:val="Navaden"/>
    <w:qFormat/>
    <w:rsid w:val="00F1331D"/>
    <w:pPr>
      <w:spacing w:before="60" w:after="60" w:line="220" w:lineRule="exact"/>
    </w:pPr>
    <w:rPr>
      <w:rFonts w:eastAsiaTheme="minorEastAsia" w:cstheme="minorBidi"/>
      <w:sz w:val="20"/>
      <w:szCs w:val="20"/>
      <w:lang w:eastAsia="sl-SI"/>
    </w:rPr>
  </w:style>
  <w:style w:type="paragraph" w:customStyle="1" w:styleId="NoParagraphStyle">
    <w:name w:val="[No Paragraph Style]"/>
    <w:rsid w:val="0048197B"/>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Bodyopisi">
    <w:name w:val="Body opisi"/>
    <w:basedOn w:val="Navaden"/>
    <w:qFormat/>
    <w:rsid w:val="00895F18"/>
    <w:pPr>
      <w:tabs>
        <w:tab w:val="left" w:pos="851"/>
        <w:tab w:val="left" w:pos="4253"/>
      </w:tabs>
      <w:spacing w:before="130" w:line="260" w:lineRule="exact"/>
      <w:ind w:left="0"/>
    </w:pPr>
    <w:rPr>
      <w:rFonts w:ascii="DaxCELight" w:eastAsiaTheme="minorEastAsia" w:hAnsi="DaxCELight" w:cstheme="minorBidi"/>
      <w:szCs w:val="24"/>
      <w:lang w:eastAsia="sl-SI"/>
    </w:rPr>
  </w:style>
  <w:style w:type="paragraph" w:customStyle="1" w:styleId="Naslovvsebineprojekta">
    <w:name w:val="Naslov vsebine projekta"/>
    <w:basedOn w:val="Naslov1"/>
    <w:qFormat/>
    <w:rsid w:val="008251BB"/>
    <w:pPr>
      <w:numPr>
        <w:numId w:val="0"/>
      </w:numPr>
      <w:spacing w:after="560"/>
    </w:pPr>
    <w:rPr>
      <w:caps/>
    </w:rPr>
  </w:style>
  <w:style w:type="paragraph" w:styleId="Kazalovsebine4">
    <w:name w:val="toc 4"/>
    <w:basedOn w:val="Navaden"/>
    <w:next w:val="Navaden"/>
    <w:autoRedefine/>
    <w:uiPriority w:val="39"/>
    <w:unhideWhenUsed/>
    <w:rsid w:val="00AE4C2E"/>
    <w:pPr>
      <w:spacing w:after="100"/>
      <w:ind w:left="660"/>
    </w:pPr>
  </w:style>
  <w:style w:type="paragraph" w:styleId="Noga">
    <w:name w:val="footer"/>
    <w:basedOn w:val="Navaden"/>
    <w:link w:val="NogaZnak"/>
    <w:uiPriority w:val="99"/>
    <w:unhideWhenUsed/>
    <w:rsid w:val="007E450F"/>
    <w:pPr>
      <w:tabs>
        <w:tab w:val="center" w:pos="4536"/>
        <w:tab w:val="right" w:pos="9072"/>
      </w:tabs>
      <w:spacing w:after="0" w:line="240" w:lineRule="auto"/>
    </w:pPr>
    <w:rPr>
      <w:color w:val="7F7F7F" w:themeColor="text1" w:themeTint="80"/>
      <w:sz w:val="18"/>
      <w:szCs w:val="18"/>
    </w:rPr>
  </w:style>
  <w:style w:type="character" w:customStyle="1" w:styleId="NogaZnak">
    <w:name w:val="Noga Znak"/>
    <w:basedOn w:val="Privzetapisavaodstavka"/>
    <w:link w:val="Noga"/>
    <w:uiPriority w:val="99"/>
    <w:rsid w:val="007E450F"/>
    <w:rPr>
      <w:rFonts w:ascii="Bahnschrift Light SemiCondensed" w:hAnsi="Bahnschrift Light SemiCondensed"/>
      <w:color w:val="7F7F7F" w:themeColor="text1" w:themeTint="80"/>
      <w:sz w:val="18"/>
      <w:szCs w:val="18"/>
      <w:lang w:eastAsia="en-US"/>
    </w:rPr>
  </w:style>
  <w:style w:type="paragraph" w:customStyle="1" w:styleId="Podatki">
    <w:name w:val="Podatki"/>
    <w:basedOn w:val="Tabelanazivi"/>
    <w:link w:val="PodatkiChar"/>
    <w:rsid w:val="00AB454F"/>
    <w:rPr>
      <w:rFonts w:ascii="DaxCERegular" w:hAnsi="DaxCERegular"/>
    </w:rPr>
  </w:style>
  <w:style w:type="character" w:customStyle="1" w:styleId="PodatkiChar">
    <w:name w:val="Podatki Char"/>
    <w:basedOn w:val="Privzetapisavaodstavka"/>
    <w:link w:val="Podatki"/>
    <w:rsid w:val="00AB454F"/>
    <w:rPr>
      <w:rFonts w:ascii="DaxCERegular" w:eastAsiaTheme="minorEastAsia" w:hAnsi="DaxCERegular" w:cstheme="minorBidi"/>
      <w:noProof/>
      <w:sz w:val="22"/>
      <w:szCs w:val="24"/>
      <w:lang w:val="de-DE"/>
    </w:rPr>
  </w:style>
  <w:style w:type="paragraph" w:customStyle="1" w:styleId="Tabelanazivi">
    <w:name w:val="Tabela nazivi"/>
    <w:basedOn w:val="Navaden"/>
    <w:qFormat/>
    <w:rsid w:val="00AB454F"/>
    <w:pPr>
      <w:spacing w:before="160" w:after="160" w:line="240" w:lineRule="exact"/>
      <w:ind w:left="0"/>
    </w:pPr>
    <w:rPr>
      <w:rFonts w:eastAsiaTheme="minorEastAsia" w:cstheme="minorBidi"/>
      <w:szCs w:val="24"/>
      <w:lang w:eastAsia="sl-SI"/>
    </w:rPr>
  </w:style>
  <w:style w:type="paragraph" w:customStyle="1" w:styleId="Tabelapodatki">
    <w:name w:val="Tabela podatki"/>
    <w:basedOn w:val="Podatki"/>
    <w:qFormat/>
    <w:rsid w:val="00DF11CA"/>
    <w:rPr>
      <w:rFonts w:ascii="Bahnschrift SemiBold SemiConden" w:hAnsi="Bahnschrift SemiBold SemiConden"/>
    </w:rPr>
  </w:style>
  <w:style w:type="character" w:styleId="Krepko">
    <w:name w:val="Strong"/>
    <w:qFormat/>
    <w:rsid w:val="004C3D10"/>
    <w:rPr>
      <w:b/>
      <w:bCs/>
    </w:rPr>
  </w:style>
  <w:style w:type="paragraph" w:styleId="Revizija">
    <w:name w:val="Revision"/>
    <w:hidden/>
    <w:uiPriority w:val="99"/>
    <w:semiHidden/>
    <w:rsid w:val="00C11675"/>
    <w:rPr>
      <w:rFonts w:ascii="Bahnschrift Light SemiCondensed" w:hAnsi="Bahnschrift Light SemiCondensed"/>
      <w:sz w:val="22"/>
      <w:szCs w:val="22"/>
      <w:lang w:eastAsia="en-US"/>
    </w:rPr>
  </w:style>
  <w:style w:type="character" w:styleId="Nerazreenaomemba">
    <w:name w:val="Unresolved Mention"/>
    <w:basedOn w:val="Privzetapisavaodstavka"/>
    <w:uiPriority w:val="99"/>
    <w:semiHidden/>
    <w:unhideWhenUsed/>
    <w:rsid w:val="00466AB3"/>
    <w:rPr>
      <w:color w:val="605E5C"/>
      <w:shd w:val="clear" w:color="auto" w:fill="E1DFDD"/>
    </w:rPr>
  </w:style>
  <w:style w:type="paragraph" w:styleId="Telobesedila">
    <w:name w:val="Body Text"/>
    <w:basedOn w:val="Navaden"/>
    <w:link w:val="TelobesedilaZnak"/>
    <w:uiPriority w:val="1"/>
    <w:qFormat/>
    <w:rsid w:val="00CD38BD"/>
    <w:pPr>
      <w:widowControl w:val="0"/>
      <w:autoSpaceDE w:val="0"/>
      <w:autoSpaceDN w:val="0"/>
      <w:spacing w:after="0" w:line="240" w:lineRule="auto"/>
      <w:ind w:left="0"/>
    </w:pPr>
    <w:rPr>
      <w:rFonts w:eastAsia="Arial Narrow" w:cs="Arial Narrow"/>
      <w:lang w:val="en-US"/>
    </w:rPr>
  </w:style>
  <w:style w:type="character" w:customStyle="1" w:styleId="TelobesedilaZnak">
    <w:name w:val="Telo besedila Znak"/>
    <w:basedOn w:val="Privzetapisavaodstavka"/>
    <w:link w:val="Telobesedila"/>
    <w:uiPriority w:val="1"/>
    <w:rsid w:val="00CD38BD"/>
    <w:rPr>
      <w:rFonts w:ascii="Arial Narrow" w:eastAsia="Arial Narrow" w:hAnsi="Arial Narrow" w:cs="Arial Narrow"/>
      <w:sz w:val="22"/>
      <w:szCs w:val="22"/>
      <w:lang w:val="en-US" w:eastAsia="en-US"/>
    </w:rPr>
  </w:style>
  <w:style w:type="character" w:customStyle="1" w:styleId="OdstavekseznamaZnak">
    <w:name w:val="Odstavek seznama Znak"/>
    <w:basedOn w:val="Privzetapisavaodstavka"/>
    <w:link w:val="Odstavekseznama"/>
    <w:uiPriority w:val="1"/>
    <w:rsid w:val="00A4101C"/>
    <w:rPr>
      <w:rFonts w:ascii="Arial Narrow" w:hAnsi="Arial Narrow"/>
      <w:sz w:val="22"/>
      <w:szCs w:val="22"/>
      <w:lang w:eastAsia="en-US"/>
    </w:rPr>
  </w:style>
  <w:style w:type="character" w:customStyle="1" w:styleId="Naslov8Znak">
    <w:name w:val="Naslov 8 Znak"/>
    <w:basedOn w:val="Privzetapisavaodstavka"/>
    <w:link w:val="Naslov8"/>
    <w:uiPriority w:val="9"/>
    <w:semiHidden/>
    <w:rsid w:val="00B72E97"/>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0720">
      <w:bodyDiv w:val="1"/>
      <w:marLeft w:val="0"/>
      <w:marRight w:val="0"/>
      <w:marTop w:val="0"/>
      <w:marBottom w:val="0"/>
      <w:divBdr>
        <w:top w:val="none" w:sz="0" w:space="0" w:color="auto"/>
        <w:left w:val="none" w:sz="0" w:space="0" w:color="auto"/>
        <w:bottom w:val="none" w:sz="0" w:space="0" w:color="auto"/>
        <w:right w:val="none" w:sz="0" w:space="0" w:color="auto"/>
      </w:divBdr>
    </w:div>
    <w:div w:id="39598277">
      <w:bodyDiv w:val="1"/>
      <w:marLeft w:val="0"/>
      <w:marRight w:val="0"/>
      <w:marTop w:val="0"/>
      <w:marBottom w:val="0"/>
      <w:divBdr>
        <w:top w:val="none" w:sz="0" w:space="0" w:color="auto"/>
        <w:left w:val="none" w:sz="0" w:space="0" w:color="auto"/>
        <w:bottom w:val="none" w:sz="0" w:space="0" w:color="auto"/>
        <w:right w:val="none" w:sz="0" w:space="0" w:color="auto"/>
      </w:divBdr>
    </w:div>
    <w:div w:id="43599587">
      <w:bodyDiv w:val="1"/>
      <w:marLeft w:val="0"/>
      <w:marRight w:val="0"/>
      <w:marTop w:val="0"/>
      <w:marBottom w:val="0"/>
      <w:divBdr>
        <w:top w:val="none" w:sz="0" w:space="0" w:color="auto"/>
        <w:left w:val="none" w:sz="0" w:space="0" w:color="auto"/>
        <w:bottom w:val="none" w:sz="0" w:space="0" w:color="auto"/>
        <w:right w:val="none" w:sz="0" w:space="0" w:color="auto"/>
      </w:divBdr>
    </w:div>
    <w:div w:id="94832266">
      <w:bodyDiv w:val="1"/>
      <w:marLeft w:val="0"/>
      <w:marRight w:val="0"/>
      <w:marTop w:val="0"/>
      <w:marBottom w:val="0"/>
      <w:divBdr>
        <w:top w:val="none" w:sz="0" w:space="0" w:color="auto"/>
        <w:left w:val="none" w:sz="0" w:space="0" w:color="auto"/>
        <w:bottom w:val="none" w:sz="0" w:space="0" w:color="auto"/>
        <w:right w:val="none" w:sz="0" w:space="0" w:color="auto"/>
      </w:divBdr>
    </w:div>
    <w:div w:id="138038829">
      <w:bodyDiv w:val="1"/>
      <w:marLeft w:val="0"/>
      <w:marRight w:val="0"/>
      <w:marTop w:val="0"/>
      <w:marBottom w:val="0"/>
      <w:divBdr>
        <w:top w:val="none" w:sz="0" w:space="0" w:color="auto"/>
        <w:left w:val="none" w:sz="0" w:space="0" w:color="auto"/>
        <w:bottom w:val="none" w:sz="0" w:space="0" w:color="auto"/>
        <w:right w:val="none" w:sz="0" w:space="0" w:color="auto"/>
      </w:divBdr>
    </w:div>
    <w:div w:id="145318990">
      <w:bodyDiv w:val="1"/>
      <w:marLeft w:val="0"/>
      <w:marRight w:val="0"/>
      <w:marTop w:val="0"/>
      <w:marBottom w:val="0"/>
      <w:divBdr>
        <w:top w:val="none" w:sz="0" w:space="0" w:color="auto"/>
        <w:left w:val="none" w:sz="0" w:space="0" w:color="auto"/>
        <w:bottom w:val="none" w:sz="0" w:space="0" w:color="auto"/>
        <w:right w:val="none" w:sz="0" w:space="0" w:color="auto"/>
      </w:divBdr>
    </w:div>
    <w:div w:id="174736327">
      <w:bodyDiv w:val="1"/>
      <w:marLeft w:val="0"/>
      <w:marRight w:val="0"/>
      <w:marTop w:val="0"/>
      <w:marBottom w:val="0"/>
      <w:divBdr>
        <w:top w:val="none" w:sz="0" w:space="0" w:color="auto"/>
        <w:left w:val="none" w:sz="0" w:space="0" w:color="auto"/>
        <w:bottom w:val="none" w:sz="0" w:space="0" w:color="auto"/>
        <w:right w:val="none" w:sz="0" w:space="0" w:color="auto"/>
      </w:divBdr>
    </w:div>
    <w:div w:id="211310974">
      <w:bodyDiv w:val="1"/>
      <w:marLeft w:val="0"/>
      <w:marRight w:val="0"/>
      <w:marTop w:val="0"/>
      <w:marBottom w:val="0"/>
      <w:divBdr>
        <w:top w:val="none" w:sz="0" w:space="0" w:color="auto"/>
        <w:left w:val="none" w:sz="0" w:space="0" w:color="auto"/>
        <w:bottom w:val="none" w:sz="0" w:space="0" w:color="auto"/>
        <w:right w:val="none" w:sz="0" w:space="0" w:color="auto"/>
      </w:divBdr>
    </w:div>
    <w:div w:id="230045077">
      <w:bodyDiv w:val="1"/>
      <w:marLeft w:val="0"/>
      <w:marRight w:val="0"/>
      <w:marTop w:val="0"/>
      <w:marBottom w:val="0"/>
      <w:divBdr>
        <w:top w:val="none" w:sz="0" w:space="0" w:color="auto"/>
        <w:left w:val="none" w:sz="0" w:space="0" w:color="auto"/>
        <w:bottom w:val="none" w:sz="0" w:space="0" w:color="auto"/>
        <w:right w:val="none" w:sz="0" w:space="0" w:color="auto"/>
      </w:divBdr>
    </w:div>
    <w:div w:id="250940735">
      <w:bodyDiv w:val="1"/>
      <w:marLeft w:val="0"/>
      <w:marRight w:val="0"/>
      <w:marTop w:val="0"/>
      <w:marBottom w:val="0"/>
      <w:divBdr>
        <w:top w:val="none" w:sz="0" w:space="0" w:color="auto"/>
        <w:left w:val="none" w:sz="0" w:space="0" w:color="auto"/>
        <w:bottom w:val="none" w:sz="0" w:space="0" w:color="auto"/>
        <w:right w:val="none" w:sz="0" w:space="0" w:color="auto"/>
      </w:divBdr>
    </w:div>
    <w:div w:id="311761539">
      <w:bodyDiv w:val="1"/>
      <w:marLeft w:val="0"/>
      <w:marRight w:val="0"/>
      <w:marTop w:val="0"/>
      <w:marBottom w:val="0"/>
      <w:divBdr>
        <w:top w:val="none" w:sz="0" w:space="0" w:color="auto"/>
        <w:left w:val="none" w:sz="0" w:space="0" w:color="auto"/>
        <w:bottom w:val="none" w:sz="0" w:space="0" w:color="auto"/>
        <w:right w:val="none" w:sz="0" w:space="0" w:color="auto"/>
      </w:divBdr>
    </w:div>
    <w:div w:id="329260001">
      <w:bodyDiv w:val="1"/>
      <w:marLeft w:val="0"/>
      <w:marRight w:val="0"/>
      <w:marTop w:val="0"/>
      <w:marBottom w:val="0"/>
      <w:divBdr>
        <w:top w:val="none" w:sz="0" w:space="0" w:color="auto"/>
        <w:left w:val="none" w:sz="0" w:space="0" w:color="auto"/>
        <w:bottom w:val="none" w:sz="0" w:space="0" w:color="auto"/>
        <w:right w:val="none" w:sz="0" w:space="0" w:color="auto"/>
      </w:divBdr>
    </w:div>
    <w:div w:id="376853871">
      <w:bodyDiv w:val="1"/>
      <w:marLeft w:val="0"/>
      <w:marRight w:val="0"/>
      <w:marTop w:val="0"/>
      <w:marBottom w:val="0"/>
      <w:divBdr>
        <w:top w:val="none" w:sz="0" w:space="0" w:color="auto"/>
        <w:left w:val="none" w:sz="0" w:space="0" w:color="auto"/>
        <w:bottom w:val="none" w:sz="0" w:space="0" w:color="auto"/>
        <w:right w:val="none" w:sz="0" w:space="0" w:color="auto"/>
      </w:divBdr>
    </w:div>
    <w:div w:id="383023162">
      <w:bodyDiv w:val="1"/>
      <w:marLeft w:val="0"/>
      <w:marRight w:val="0"/>
      <w:marTop w:val="0"/>
      <w:marBottom w:val="0"/>
      <w:divBdr>
        <w:top w:val="none" w:sz="0" w:space="0" w:color="auto"/>
        <w:left w:val="none" w:sz="0" w:space="0" w:color="auto"/>
        <w:bottom w:val="none" w:sz="0" w:space="0" w:color="auto"/>
        <w:right w:val="none" w:sz="0" w:space="0" w:color="auto"/>
      </w:divBdr>
    </w:div>
    <w:div w:id="399211221">
      <w:bodyDiv w:val="1"/>
      <w:marLeft w:val="0"/>
      <w:marRight w:val="0"/>
      <w:marTop w:val="0"/>
      <w:marBottom w:val="0"/>
      <w:divBdr>
        <w:top w:val="none" w:sz="0" w:space="0" w:color="auto"/>
        <w:left w:val="none" w:sz="0" w:space="0" w:color="auto"/>
        <w:bottom w:val="none" w:sz="0" w:space="0" w:color="auto"/>
        <w:right w:val="none" w:sz="0" w:space="0" w:color="auto"/>
      </w:divBdr>
    </w:div>
    <w:div w:id="411437682">
      <w:bodyDiv w:val="1"/>
      <w:marLeft w:val="0"/>
      <w:marRight w:val="0"/>
      <w:marTop w:val="0"/>
      <w:marBottom w:val="0"/>
      <w:divBdr>
        <w:top w:val="none" w:sz="0" w:space="0" w:color="auto"/>
        <w:left w:val="none" w:sz="0" w:space="0" w:color="auto"/>
        <w:bottom w:val="none" w:sz="0" w:space="0" w:color="auto"/>
        <w:right w:val="none" w:sz="0" w:space="0" w:color="auto"/>
      </w:divBdr>
    </w:div>
    <w:div w:id="460658300">
      <w:bodyDiv w:val="1"/>
      <w:marLeft w:val="0"/>
      <w:marRight w:val="0"/>
      <w:marTop w:val="0"/>
      <w:marBottom w:val="0"/>
      <w:divBdr>
        <w:top w:val="none" w:sz="0" w:space="0" w:color="auto"/>
        <w:left w:val="none" w:sz="0" w:space="0" w:color="auto"/>
        <w:bottom w:val="none" w:sz="0" w:space="0" w:color="auto"/>
        <w:right w:val="none" w:sz="0" w:space="0" w:color="auto"/>
      </w:divBdr>
    </w:div>
    <w:div w:id="484712550">
      <w:bodyDiv w:val="1"/>
      <w:marLeft w:val="0"/>
      <w:marRight w:val="0"/>
      <w:marTop w:val="0"/>
      <w:marBottom w:val="0"/>
      <w:divBdr>
        <w:top w:val="none" w:sz="0" w:space="0" w:color="auto"/>
        <w:left w:val="none" w:sz="0" w:space="0" w:color="auto"/>
        <w:bottom w:val="none" w:sz="0" w:space="0" w:color="auto"/>
        <w:right w:val="none" w:sz="0" w:space="0" w:color="auto"/>
      </w:divBdr>
    </w:div>
    <w:div w:id="524711373">
      <w:bodyDiv w:val="1"/>
      <w:marLeft w:val="0"/>
      <w:marRight w:val="0"/>
      <w:marTop w:val="0"/>
      <w:marBottom w:val="0"/>
      <w:divBdr>
        <w:top w:val="none" w:sz="0" w:space="0" w:color="auto"/>
        <w:left w:val="none" w:sz="0" w:space="0" w:color="auto"/>
        <w:bottom w:val="none" w:sz="0" w:space="0" w:color="auto"/>
        <w:right w:val="none" w:sz="0" w:space="0" w:color="auto"/>
      </w:divBdr>
    </w:div>
    <w:div w:id="530072367">
      <w:bodyDiv w:val="1"/>
      <w:marLeft w:val="0"/>
      <w:marRight w:val="0"/>
      <w:marTop w:val="0"/>
      <w:marBottom w:val="0"/>
      <w:divBdr>
        <w:top w:val="none" w:sz="0" w:space="0" w:color="auto"/>
        <w:left w:val="none" w:sz="0" w:space="0" w:color="auto"/>
        <w:bottom w:val="none" w:sz="0" w:space="0" w:color="auto"/>
        <w:right w:val="none" w:sz="0" w:space="0" w:color="auto"/>
      </w:divBdr>
      <w:divsChild>
        <w:div w:id="435444423">
          <w:marLeft w:val="0"/>
          <w:marRight w:val="0"/>
          <w:marTop w:val="0"/>
          <w:marBottom w:val="0"/>
          <w:divBdr>
            <w:top w:val="none" w:sz="0" w:space="0" w:color="auto"/>
            <w:left w:val="none" w:sz="0" w:space="0" w:color="auto"/>
            <w:bottom w:val="none" w:sz="0" w:space="0" w:color="auto"/>
            <w:right w:val="none" w:sz="0" w:space="0" w:color="auto"/>
          </w:divBdr>
        </w:div>
      </w:divsChild>
    </w:div>
    <w:div w:id="608465713">
      <w:bodyDiv w:val="1"/>
      <w:marLeft w:val="0"/>
      <w:marRight w:val="0"/>
      <w:marTop w:val="0"/>
      <w:marBottom w:val="0"/>
      <w:divBdr>
        <w:top w:val="none" w:sz="0" w:space="0" w:color="auto"/>
        <w:left w:val="none" w:sz="0" w:space="0" w:color="auto"/>
        <w:bottom w:val="none" w:sz="0" w:space="0" w:color="auto"/>
        <w:right w:val="none" w:sz="0" w:space="0" w:color="auto"/>
      </w:divBdr>
    </w:div>
    <w:div w:id="611523526">
      <w:bodyDiv w:val="1"/>
      <w:marLeft w:val="0"/>
      <w:marRight w:val="0"/>
      <w:marTop w:val="0"/>
      <w:marBottom w:val="0"/>
      <w:divBdr>
        <w:top w:val="none" w:sz="0" w:space="0" w:color="auto"/>
        <w:left w:val="none" w:sz="0" w:space="0" w:color="auto"/>
        <w:bottom w:val="none" w:sz="0" w:space="0" w:color="auto"/>
        <w:right w:val="none" w:sz="0" w:space="0" w:color="auto"/>
      </w:divBdr>
    </w:div>
    <w:div w:id="705174761">
      <w:bodyDiv w:val="1"/>
      <w:marLeft w:val="0"/>
      <w:marRight w:val="0"/>
      <w:marTop w:val="0"/>
      <w:marBottom w:val="0"/>
      <w:divBdr>
        <w:top w:val="none" w:sz="0" w:space="0" w:color="auto"/>
        <w:left w:val="none" w:sz="0" w:space="0" w:color="auto"/>
        <w:bottom w:val="none" w:sz="0" w:space="0" w:color="auto"/>
        <w:right w:val="none" w:sz="0" w:space="0" w:color="auto"/>
      </w:divBdr>
    </w:div>
    <w:div w:id="711228860">
      <w:bodyDiv w:val="1"/>
      <w:marLeft w:val="0"/>
      <w:marRight w:val="0"/>
      <w:marTop w:val="0"/>
      <w:marBottom w:val="0"/>
      <w:divBdr>
        <w:top w:val="none" w:sz="0" w:space="0" w:color="auto"/>
        <w:left w:val="none" w:sz="0" w:space="0" w:color="auto"/>
        <w:bottom w:val="none" w:sz="0" w:space="0" w:color="auto"/>
        <w:right w:val="none" w:sz="0" w:space="0" w:color="auto"/>
      </w:divBdr>
      <w:divsChild>
        <w:div w:id="438448467">
          <w:marLeft w:val="0"/>
          <w:marRight w:val="0"/>
          <w:marTop w:val="0"/>
          <w:marBottom w:val="0"/>
          <w:divBdr>
            <w:top w:val="none" w:sz="0" w:space="0" w:color="auto"/>
            <w:left w:val="none" w:sz="0" w:space="0" w:color="auto"/>
            <w:bottom w:val="none" w:sz="0" w:space="0" w:color="auto"/>
            <w:right w:val="none" w:sz="0" w:space="0" w:color="auto"/>
          </w:divBdr>
          <w:divsChild>
            <w:div w:id="2094431586">
              <w:marLeft w:val="0"/>
              <w:marRight w:val="0"/>
              <w:marTop w:val="0"/>
              <w:marBottom w:val="0"/>
              <w:divBdr>
                <w:top w:val="none" w:sz="0" w:space="0" w:color="auto"/>
                <w:left w:val="none" w:sz="0" w:space="0" w:color="auto"/>
                <w:bottom w:val="none" w:sz="0" w:space="0" w:color="auto"/>
                <w:right w:val="none" w:sz="0" w:space="0" w:color="auto"/>
              </w:divBdr>
              <w:divsChild>
                <w:div w:id="1692417805">
                  <w:marLeft w:val="0"/>
                  <w:marRight w:val="0"/>
                  <w:marTop w:val="0"/>
                  <w:marBottom w:val="0"/>
                  <w:divBdr>
                    <w:top w:val="none" w:sz="0" w:space="0" w:color="auto"/>
                    <w:left w:val="none" w:sz="0" w:space="0" w:color="auto"/>
                    <w:bottom w:val="none" w:sz="0" w:space="0" w:color="auto"/>
                    <w:right w:val="none" w:sz="0" w:space="0" w:color="auto"/>
                  </w:divBdr>
                  <w:divsChild>
                    <w:div w:id="955063287">
                      <w:marLeft w:val="0"/>
                      <w:marRight w:val="0"/>
                      <w:marTop w:val="0"/>
                      <w:marBottom w:val="0"/>
                      <w:divBdr>
                        <w:top w:val="none" w:sz="0" w:space="0" w:color="auto"/>
                        <w:left w:val="none" w:sz="0" w:space="0" w:color="auto"/>
                        <w:bottom w:val="none" w:sz="0" w:space="0" w:color="auto"/>
                        <w:right w:val="none" w:sz="0" w:space="0" w:color="auto"/>
                      </w:divBdr>
                      <w:divsChild>
                        <w:div w:id="533077426">
                          <w:marLeft w:val="0"/>
                          <w:marRight w:val="0"/>
                          <w:marTop w:val="0"/>
                          <w:marBottom w:val="0"/>
                          <w:divBdr>
                            <w:top w:val="none" w:sz="0" w:space="0" w:color="auto"/>
                            <w:left w:val="none" w:sz="0" w:space="0" w:color="auto"/>
                            <w:bottom w:val="none" w:sz="0" w:space="0" w:color="auto"/>
                            <w:right w:val="none" w:sz="0" w:space="0" w:color="auto"/>
                          </w:divBdr>
                          <w:divsChild>
                            <w:div w:id="1249117532">
                              <w:marLeft w:val="0"/>
                              <w:marRight w:val="0"/>
                              <w:marTop w:val="0"/>
                              <w:marBottom w:val="0"/>
                              <w:divBdr>
                                <w:top w:val="none" w:sz="0" w:space="0" w:color="auto"/>
                                <w:left w:val="none" w:sz="0" w:space="0" w:color="auto"/>
                                <w:bottom w:val="none" w:sz="0" w:space="0" w:color="auto"/>
                                <w:right w:val="none" w:sz="0" w:space="0" w:color="auto"/>
                              </w:divBdr>
                              <w:divsChild>
                                <w:div w:id="2117476826">
                                  <w:marLeft w:val="0"/>
                                  <w:marRight w:val="0"/>
                                  <w:marTop w:val="0"/>
                                  <w:marBottom w:val="0"/>
                                  <w:divBdr>
                                    <w:top w:val="none" w:sz="0" w:space="0" w:color="auto"/>
                                    <w:left w:val="none" w:sz="0" w:space="0" w:color="auto"/>
                                    <w:bottom w:val="none" w:sz="0" w:space="0" w:color="auto"/>
                                    <w:right w:val="none" w:sz="0" w:space="0" w:color="auto"/>
                                  </w:divBdr>
                                  <w:divsChild>
                                    <w:div w:id="852837304">
                                      <w:marLeft w:val="0"/>
                                      <w:marRight w:val="0"/>
                                      <w:marTop w:val="0"/>
                                      <w:marBottom w:val="0"/>
                                      <w:divBdr>
                                        <w:top w:val="none" w:sz="0" w:space="0" w:color="auto"/>
                                        <w:left w:val="none" w:sz="0" w:space="0" w:color="auto"/>
                                        <w:bottom w:val="none" w:sz="0" w:space="0" w:color="auto"/>
                                        <w:right w:val="none" w:sz="0" w:space="0" w:color="auto"/>
                                      </w:divBdr>
                                      <w:divsChild>
                                        <w:div w:id="728189054">
                                          <w:marLeft w:val="0"/>
                                          <w:marRight w:val="0"/>
                                          <w:marTop w:val="0"/>
                                          <w:marBottom w:val="0"/>
                                          <w:divBdr>
                                            <w:top w:val="none" w:sz="0" w:space="0" w:color="auto"/>
                                            <w:left w:val="none" w:sz="0" w:space="0" w:color="auto"/>
                                            <w:bottom w:val="none" w:sz="0" w:space="0" w:color="auto"/>
                                            <w:right w:val="none" w:sz="0" w:space="0" w:color="auto"/>
                                          </w:divBdr>
                                          <w:divsChild>
                                            <w:div w:id="1998917808">
                                              <w:marLeft w:val="0"/>
                                              <w:marRight w:val="0"/>
                                              <w:marTop w:val="0"/>
                                              <w:marBottom w:val="0"/>
                                              <w:divBdr>
                                                <w:top w:val="none" w:sz="0" w:space="0" w:color="auto"/>
                                                <w:left w:val="none" w:sz="0" w:space="0" w:color="auto"/>
                                                <w:bottom w:val="none" w:sz="0" w:space="0" w:color="auto"/>
                                                <w:right w:val="none" w:sz="0" w:space="0" w:color="auto"/>
                                              </w:divBdr>
                                              <w:divsChild>
                                                <w:div w:id="1317878908">
                                                  <w:marLeft w:val="0"/>
                                                  <w:marRight w:val="0"/>
                                                  <w:marTop w:val="0"/>
                                                  <w:marBottom w:val="0"/>
                                                  <w:divBdr>
                                                    <w:top w:val="none" w:sz="0" w:space="0" w:color="auto"/>
                                                    <w:left w:val="none" w:sz="0" w:space="0" w:color="auto"/>
                                                    <w:bottom w:val="none" w:sz="0" w:space="0" w:color="auto"/>
                                                    <w:right w:val="none" w:sz="0" w:space="0" w:color="auto"/>
                                                  </w:divBdr>
                                                  <w:divsChild>
                                                    <w:div w:id="98496510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3302369">
              <w:marLeft w:val="0"/>
              <w:marRight w:val="0"/>
              <w:marTop w:val="0"/>
              <w:marBottom w:val="0"/>
              <w:divBdr>
                <w:top w:val="none" w:sz="0" w:space="0" w:color="auto"/>
                <w:left w:val="none" w:sz="0" w:space="0" w:color="auto"/>
                <w:bottom w:val="none" w:sz="0" w:space="0" w:color="auto"/>
                <w:right w:val="none" w:sz="0" w:space="0" w:color="auto"/>
              </w:divBdr>
              <w:divsChild>
                <w:div w:id="924337435">
                  <w:marLeft w:val="0"/>
                  <w:marRight w:val="0"/>
                  <w:marTop w:val="0"/>
                  <w:marBottom w:val="0"/>
                  <w:divBdr>
                    <w:top w:val="single" w:sz="2" w:space="9" w:color="auto"/>
                    <w:left w:val="single" w:sz="2" w:space="9" w:color="auto"/>
                    <w:bottom w:val="single" w:sz="2" w:space="9" w:color="auto"/>
                    <w:right w:val="single" w:sz="2" w:space="9" w:color="auto"/>
                  </w:divBdr>
                  <w:divsChild>
                    <w:div w:id="735708906">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642320656">
          <w:marLeft w:val="0"/>
          <w:marRight w:val="0"/>
          <w:marTop w:val="0"/>
          <w:marBottom w:val="0"/>
          <w:divBdr>
            <w:top w:val="none" w:sz="0" w:space="0" w:color="auto"/>
            <w:left w:val="none" w:sz="0" w:space="0" w:color="auto"/>
            <w:bottom w:val="none" w:sz="0" w:space="0" w:color="auto"/>
            <w:right w:val="none" w:sz="0" w:space="0" w:color="auto"/>
          </w:divBdr>
          <w:divsChild>
            <w:div w:id="1703676673">
              <w:marLeft w:val="0"/>
              <w:marRight w:val="0"/>
              <w:marTop w:val="0"/>
              <w:marBottom w:val="0"/>
              <w:divBdr>
                <w:top w:val="none" w:sz="0" w:space="0" w:color="auto"/>
                <w:left w:val="none" w:sz="0" w:space="0" w:color="auto"/>
                <w:bottom w:val="none" w:sz="0" w:space="0" w:color="auto"/>
                <w:right w:val="none" w:sz="0" w:space="0" w:color="auto"/>
              </w:divBdr>
              <w:divsChild>
                <w:div w:id="1426804491">
                  <w:marLeft w:val="0"/>
                  <w:marRight w:val="0"/>
                  <w:marTop w:val="0"/>
                  <w:marBottom w:val="0"/>
                  <w:divBdr>
                    <w:top w:val="none" w:sz="0" w:space="0" w:color="auto"/>
                    <w:left w:val="none" w:sz="0" w:space="0" w:color="auto"/>
                    <w:bottom w:val="none" w:sz="0" w:space="0" w:color="auto"/>
                    <w:right w:val="none" w:sz="0" w:space="0" w:color="auto"/>
                  </w:divBdr>
                  <w:divsChild>
                    <w:div w:id="1986228878">
                      <w:marLeft w:val="0"/>
                      <w:marRight w:val="0"/>
                      <w:marTop w:val="0"/>
                      <w:marBottom w:val="0"/>
                      <w:divBdr>
                        <w:top w:val="none" w:sz="0" w:space="0" w:color="auto"/>
                        <w:left w:val="none" w:sz="0" w:space="0" w:color="auto"/>
                        <w:bottom w:val="none" w:sz="0" w:space="0" w:color="auto"/>
                        <w:right w:val="none" w:sz="0" w:space="0" w:color="auto"/>
                      </w:divBdr>
                      <w:divsChild>
                        <w:div w:id="2085446606">
                          <w:marLeft w:val="0"/>
                          <w:marRight w:val="0"/>
                          <w:marTop w:val="0"/>
                          <w:marBottom w:val="0"/>
                          <w:divBdr>
                            <w:top w:val="none" w:sz="0" w:space="0" w:color="auto"/>
                            <w:left w:val="none" w:sz="0" w:space="0" w:color="auto"/>
                            <w:bottom w:val="none" w:sz="0" w:space="0" w:color="auto"/>
                            <w:right w:val="none" w:sz="0" w:space="0" w:color="auto"/>
                          </w:divBdr>
                          <w:divsChild>
                            <w:div w:id="155701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75975">
                      <w:marLeft w:val="0"/>
                      <w:marRight w:val="0"/>
                      <w:marTop w:val="0"/>
                      <w:marBottom w:val="0"/>
                      <w:divBdr>
                        <w:top w:val="none" w:sz="0" w:space="0" w:color="auto"/>
                        <w:left w:val="none" w:sz="0" w:space="0" w:color="auto"/>
                        <w:bottom w:val="none" w:sz="0" w:space="0" w:color="auto"/>
                        <w:right w:val="none" w:sz="0" w:space="0" w:color="auto"/>
                      </w:divBdr>
                      <w:divsChild>
                        <w:div w:id="851408860">
                          <w:marLeft w:val="0"/>
                          <w:marRight w:val="0"/>
                          <w:marTop w:val="0"/>
                          <w:marBottom w:val="0"/>
                          <w:divBdr>
                            <w:top w:val="none" w:sz="0" w:space="0" w:color="auto"/>
                            <w:left w:val="none" w:sz="0" w:space="0" w:color="auto"/>
                            <w:bottom w:val="none" w:sz="0" w:space="0" w:color="auto"/>
                            <w:right w:val="none" w:sz="0" w:space="0" w:color="auto"/>
                          </w:divBdr>
                          <w:divsChild>
                            <w:div w:id="1200164222">
                              <w:marLeft w:val="0"/>
                              <w:marRight w:val="0"/>
                              <w:marTop w:val="0"/>
                              <w:marBottom w:val="0"/>
                              <w:divBdr>
                                <w:top w:val="none" w:sz="0" w:space="0" w:color="auto"/>
                                <w:left w:val="none" w:sz="0" w:space="0" w:color="auto"/>
                                <w:bottom w:val="none" w:sz="0" w:space="0" w:color="auto"/>
                                <w:right w:val="none" w:sz="0" w:space="0" w:color="auto"/>
                              </w:divBdr>
                              <w:divsChild>
                                <w:div w:id="681056900">
                                  <w:marLeft w:val="0"/>
                                  <w:marRight w:val="0"/>
                                  <w:marTop w:val="0"/>
                                  <w:marBottom w:val="0"/>
                                  <w:divBdr>
                                    <w:top w:val="none" w:sz="0" w:space="0" w:color="auto"/>
                                    <w:left w:val="none" w:sz="0" w:space="0" w:color="auto"/>
                                    <w:bottom w:val="none" w:sz="0" w:space="0" w:color="auto"/>
                                    <w:right w:val="none" w:sz="0" w:space="0" w:color="auto"/>
                                  </w:divBdr>
                                  <w:divsChild>
                                    <w:div w:id="1762599112">
                                      <w:marLeft w:val="0"/>
                                      <w:marRight w:val="0"/>
                                      <w:marTop w:val="0"/>
                                      <w:marBottom w:val="0"/>
                                      <w:divBdr>
                                        <w:top w:val="none" w:sz="0" w:space="0" w:color="auto"/>
                                        <w:left w:val="none" w:sz="0" w:space="0" w:color="auto"/>
                                        <w:bottom w:val="none" w:sz="0" w:space="0" w:color="auto"/>
                                        <w:right w:val="none" w:sz="0" w:space="0" w:color="auto"/>
                                      </w:divBdr>
                                      <w:divsChild>
                                        <w:div w:id="1505240519">
                                          <w:marLeft w:val="0"/>
                                          <w:marRight w:val="0"/>
                                          <w:marTop w:val="0"/>
                                          <w:marBottom w:val="0"/>
                                          <w:divBdr>
                                            <w:top w:val="none" w:sz="0" w:space="0" w:color="auto"/>
                                            <w:left w:val="none" w:sz="0" w:space="0" w:color="auto"/>
                                            <w:bottom w:val="none" w:sz="0" w:space="0" w:color="auto"/>
                                            <w:right w:val="none" w:sz="0" w:space="0" w:color="auto"/>
                                          </w:divBdr>
                                          <w:divsChild>
                                            <w:div w:id="255217331">
                                              <w:marLeft w:val="0"/>
                                              <w:marRight w:val="0"/>
                                              <w:marTop w:val="0"/>
                                              <w:marBottom w:val="0"/>
                                              <w:divBdr>
                                                <w:top w:val="none" w:sz="0" w:space="0" w:color="auto"/>
                                                <w:left w:val="none" w:sz="0" w:space="0" w:color="auto"/>
                                                <w:bottom w:val="none" w:sz="0" w:space="0" w:color="auto"/>
                                                <w:right w:val="none" w:sz="0" w:space="0" w:color="auto"/>
                                              </w:divBdr>
                                              <w:divsChild>
                                                <w:div w:id="550713">
                                                  <w:marLeft w:val="0"/>
                                                  <w:marRight w:val="0"/>
                                                  <w:marTop w:val="0"/>
                                                  <w:marBottom w:val="0"/>
                                                  <w:divBdr>
                                                    <w:top w:val="none" w:sz="0" w:space="0" w:color="auto"/>
                                                    <w:left w:val="none" w:sz="0" w:space="0" w:color="auto"/>
                                                    <w:bottom w:val="none" w:sz="0" w:space="0" w:color="auto"/>
                                                    <w:right w:val="none" w:sz="0" w:space="0" w:color="auto"/>
                                                  </w:divBdr>
                                                  <w:divsChild>
                                                    <w:div w:id="180855156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4760769">
      <w:bodyDiv w:val="1"/>
      <w:marLeft w:val="0"/>
      <w:marRight w:val="0"/>
      <w:marTop w:val="0"/>
      <w:marBottom w:val="0"/>
      <w:divBdr>
        <w:top w:val="none" w:sz="0" w:space="0" w:color="auto"/>
        <w:left w:val="none" w:sz="0" w:space="0" w:color="auto"/>
        <w:bottom w:val="none" w:sz="0" w:space="0" w:color="auto"/>
        <w:right w:val="none" w:sz="0" w:space="0" w:color="auto"/>
      </w:divBdr>
    </w:div>
    <w:div w:id="803888734">
      <w:bodyDiv w:val="1"/>
      <w:marLeft w:val="0"/>
      <w:marRight w:val="0"/>
      <w:marTop w:val="0"/>
      <w:marBottom w:val="0"/>
      <w:divBdr>
        <w:top w:val="none" w:sz="0" w:space="0" w:color="auto"/>
        <w:left w:val="none" w:sz="0" w:space="0" w:color="auto"/>
        <w:bottom w:val="none" w:sz="0" w:space="0" w:color="auto"/>
        <w:right w:val="none" w:sz="0" w:space="0" w:color="auto"/>
      </w:divBdr>
    </w:div>
    <w:div w:id="886138825">
      <w:bodyDiv w:val="1"/>
      <w:marLeft w:val="0"/>
      <w:marRight w:val="0"/>
      <w:marTop w:val="0"/>
      <w:marBottom w:val="0"/>
      <w:divBdr>
        <w:top w:val="none" w:sz="0" w:space="0" w:color="auto"/>
        <w:left w:val="none" w:sz="0" w:space="0" w:color="auto"/>
        <w:bottom w:val="none" w:sz="0" w:space="0" w:color="auto"/>
        <w:right w:val="none" w:sz="0" w:space="0" w:color="auto"/>
      </w:divBdr>
    </w:div>
    <w:div w:id="887568796">
      <w:bodyDiv w:val="1"/>
      <w:marLeft w:val="0"/>
      <w:marRight w:val="0"/>
      <w:marTop w:val="0"/>
      <w:marBottom w:val="0"/>
      <w:divBdr>
        <w:top w:val="none" w:sz="0" w:space="0" w:color="auto"/>
        <w:left w:val="none" w:sz="0" w:space="0" w:color="auto"/>
        <w:bottom w:val="none" w:sz="0" w:space="0" w:color="auto"/>
        <w:right w:val="none" w:sz="0" w:space="0" w:color="auto"/>
      </w:divBdr>
    </w:div>
    <w:div w:id="905605360">
      <w:bodyDiv w:val="1"/>
      <w:marLeft w:val="0"/>
      <w:marRight w:val="0"/>
      <w:marTop w:val="0"/>
      <w:marBottom w:val="0"/>
      <w:divBdr>
        <w:top w:val="none" w:sz="0" w:space="0" w:color="auto"/>
        <w:left w:val="none" w:sz="0" w:space="0" w:color="auto"/>
        <w:bottom w:val="none" w:sz="0" w:space="0" w:color="auto"/>
        <w:right w:val="none" w:sz="0" w:space="0" w:color="auto"/>
      </w:divBdr>
    </w:div>
    <w:div w:id="918059409">
      <w:bodyDiv w:val="1"/>
      <w:marLeft w:val="0"/>
      <w:marRight w:val="0"/>
      <w:marTop w:val="0"/>
      <w:marBottom w:val="0"/>
      <w:divBdr>
        <w:top w:val="none" w:sz="0" w:space="0" w:color="auto"/>
        <w:left w:val="none" w:sz="0" w:space="0" w:color="auto"/>
        <w:bottom w:val="none" w:sz="0" w:space="0" w:color="auto"/>
        <w:right w:val="none" w:sz="0" w:space="0" w:color="auto"/>
      </w:divBdr>
    </w:div>
    <w:div w:id="1021279399">
      <w:bodyDiv w:val="1"/>
      <w:marLeft w:val="0"/>
      <w:marRight w:val="0"/>
      <w:marTop w:val="0"/>
      <w:marBottom w:val="0"/>
      <w:divBdr>
        <w:top w:val="none" w:sz="0" w:space="0" w:color="auto"/>
        <w:left w:val="none" w:sz="0" w:space="0" w:color="auto"/>
        <w:bottom w:val="none" w:sz="0" w:space="0" w:color="auto"/>
        <w:right w:val="none" w:sz="0" w:space="0" w:color="auto"/>
      </w:divBdr>
    </w:div>
    <w:div w:id="1026173053">
      <w:bodyDiv w:val="1"/>
      <w:marLeft w:val="0"/>
      <w:marRight w:val="0"/>
      <w:marTop w:val="0"/>
      <w:marBottom w:val="0"/>
      <w:divBdr>
        <w:top w:val="none" w:sz="0" w:space="0" w:color="auto"/>
        <w:left w:val="none" w:sz="0" w:space="0" w:color="auto"/>
        <w:bottom w:val="none" w:sz="0" w:space="0" w:color="auto"/>
        <w:right w:val="none" w:sz="0" w:space="0" w:color="auto"/>
      </w:divBdr>
    </w:div>
    <w:div w:id="1049189870">
      <w:bodyDiv w:val="1"/>
      <w:marLeft w:val="0"/>
      <w:marRight w:val="0"/>
      <w:marTop w:val="0"/>
      <w:marBottom w:val="0"/>
      <w:divBdr>
        <w:top w:val="none" w:sz="0" w:space="0" w:color="auto"/>
        <w:left w:val="none" w:sz="0" w:space="0" w:color="auto"/>
        <w:bottom w:val="none" w:sz="0" w:space="0" w:color="auto"/>
        <w:right w:val="none" w:sz="0" w:space="0" w:color="auto"/>
      </w:divBdr>
    </w:div>
    <w:div w:id="1109008790">
      <w:bodyDiv w:val="1"/>
      <w:marLeft w:val="0"/>
      <w:marRight w:val="0"/>
      <w:marTop w:val="0"/>
      <w:marBottom w:val="0"/>
      <w:divBdr>
        <w:top w:val="none" w:sz="0" w:space="0" w:color="auto"/>
        <w:left w:val="none" w:sz="0" w:space="0" w:color="auto"/>
        <w:bottom w:val="none" w:sz="0" w:space="0" w:color="auto"/>
        <w:right w:val="none" w:sz="0" w:space="0" w:color="auto"/>
      </w:divBdr>
    </w:div>
    <w:div w:id="1242641083">
      <w:bodyDiv w:val="1"/>
      <w:marLeft w:val="0"/>
      <w:marRight w:val="0"/>
      <w:marTop w:val="0"/>
      <w:marBottom w:val="0"/>
      <w:divBdr>
        <w:top w:val="none" w:sz="0" w:space="0" w:color="auto"/>
        <w:left w:val="none" w:sz="0" w:space="0" w:color="auto"/>
        <w:bottom w:val="none" w:sz="0" w:space="0" w:color="auto"/>
        <w:right w:val="none" w:sz="0" w:space="0" w:color="auto"/>
      </w:divBdr>
    </w:div>
    <w:div w:id="1298342271">
      <w:bodyDiv w:val="1"/>
      <w:marLeft w:val="0"/>
      <w:marRight w:val="0"/>
      <w:marTop w:val="0"/>
      <w:marBottom w:val="0"/>
      <w:divBdr>
        <w:top w:val="none" w:sz="0" w:space="0" w:color="auto"/>
        <w:left w:val="none" w:sz="0" w:space="0" w:color="auto"/>
        <w:bottom w:val="none" w:sz="0" w:space="0" w:color="auto"/>
        <w:right w:val="none" w:sz="0" w:space="0" w:color="auto"/>
      </w:divBdr>
    </w:div>
    <w:div w:id="1366370251">
      <w:bodyDiv w:val="1"/>
      <w:marLeft w:val="0"/>
      <w:marRight w:val="0"/>
      <w:marTop w:val="0"/>
      <w:marBottom w:val="0"/>
      <w:divBdr>
        <w:top w:val="none" w:sz="0" w:space="0" w:color="auto"/>
        <w:left w:val="none" w:sz="0" w:space="0" w:color="auto"/>
        <w:bottom w:val="none" w:sz="0" w:space="0" w:color="auto"/>
        <w:right w:val="none" w:sz="0" w:space="0" w:color="auto"/>
      </w:divBdr>
    </w:div>
    <w:div w:id="1565990120">
      <w:bodyDiv w:val="1"/>
      <w:marLeft w:val="0"/>
      <w:marRight w:val="0"/>
      <w:marTop w:val="0"/>
      <w:marBottom w:val="0"/>
      <w:divBdr>
        <w:top w:val="none" w:sz="0" w:space="0" w:color="auto"/>
        <w:left w:val="none" w:sz="0" w:space="0" w:color="auto"/>
        <w:bottom w:val="none" w:sz="0" w:space="0" w:color="auto"/>
        <w:right w:val="none" w:sz="0" w:space="0" w:color="auto"/>
      </w:divBdr>
    </w:div>
    <w:div w:id="1570461184">
      <w:bodyDiv w:val="1"/>
      <w:marLeft w:val="0"/>
      <w:marRight w:val="0"/>
      <w:marTop w:val="0"/>
      <w:marBottom w:val="0"/>
      <w:divBdr>
        <w:top w:val="none" w:sz="0" w:space="0" w:color="auto"/>
        <w:left w:val="none" w:sz="0" w:space="0" w:color="auto"/>
        <w:bottom w:val="none" w:sz="0" w:space="0" w:color="auto"/>
        <w:right w:val="none" w:sz="0" w:space="0" w:color="auto"/>
      </w:divBdr>
    </w:div>
    <w:div w:id="1606423662">
      <w:bodyDiv w:val="1"/>
      <w:marLeft w:val="0"/>
      <w:marRight w:val="0"/>
      <w:marTop w:val="0"/>
      <w:marBottom w:val="0"/>
      <w:divBdr>
        <w:top w:val="none" w:sz="0" w:space="0" w:color="auto"/>
        <w:left w:val="none" w:sz="0" w:space="0" w:color="auto"/>
        <w:bottom w:val="none" w:sz="0" w:space="0" w:color="auto"/>
        <w:right w:val="none" w:sz="0" w:space="0" w:color="auto"/>
      </w:divBdr>
    </w:div>
    <w:div w:id="1678848704">
      <w:bodyDiv w:val="1"/>
      <w:marLeft w:val="0"/>
      <w:marRight w:val="0"/>
      <w:marTop w:val="0"/>
      <w:marBottom w:val="0"/>
      <w:divBdr>
        <w:top w:val="none" w:sz="0" w:space="0" w:color="auto"/>
        <w:left w:val="none" w:sz="0" w:space="0" w:color="auto"/>
        <w:bottom w:val="none" w:sz="0" w:space="0" w:color="auto"/>
        <w:right w:val="none" w:sz="0" w:space="0" w:color="auto"/>
      </w:divBdr>
    </w:div>
    <w:div w:id="1687050520">
      <w:bodyDiv w:val="1"/>
      <w:marLeft w:val="0"/>
      <w:marRight w:val="0"/>
      <w:marTop w:val="0"/>
      <w:marBottom w:val="0"/>
      <w:divBdr>
        <w:top w:val="none" w:sz="0" w:space="0" w:color="auto"/>
        <w:left w:val="none" w:sz="0" w:space="0" w:color="auto"/>
        <w:bottom w:val="none" w:sz="0" w:space="0" w:color="auto"/>
        <w:right w:val="none" w:sz="0" w:space="0" w:color="auto"/>
      </w:divBdr>
    </w:div>
    <w:div w:id="1703357510">
      <w:bodyDiv w:val="1"/>
      <w:marLeft w:val="0"/>
      <w:marRight w:val="0"/>
      <w:marTop w:val="0"/>
      <w:marBottom w:val="0"/>
      <w:divBdr>
        <w:top w:val="none" w:sz="0" w:space="0" w:color="auto"/>
        <w:left w:val="none" w:sz="0" w:space="0" w:color="auto"/>
        <w:bottom w:val="none" w:sz="0" w:space="0" w:color="auto"/>
        <w:right w:val="none" w:sz="0" w:space="0" w:color="auto"/>
      </w:divBdr>
    </w:div>
    <w:div w:id="1783914128">
      <w:bodyDiv w:val="1"/>
      <w:marLeft w:val="0"/>
      <w:marRight w:val="0"/>
      <w:marTop w:val="0"/>
      <w:marBottom w:val="0"/>
      <w:divBdr>
        <w:top w:val="none" w:sz="0" w:space="0" w:color="auto"/>
        <w:left w:val="none" w:sz="0" w:space="0" w:color="auto"/>
        <w:bottom w:val="none" w:sz="0" w:space="0" w:color="auto"/>
        <w:right w:val="none" w:sz="0" w:space="0" w:color="auto"/>
      </w:divBdr>
    </w:div>
    <w:div w:id="1797748413">
      <w:bodyDiv w:val="1"/>
      <w:marLeft w:val="0"/>
      <w:marRight w:val="0"/>
      <w:marTop w:val="0"/>
      <w:marBottom w:val="0"/>
      <w:divBdr>
        <w:top w:val="none" w:sz="0" w:space="0" w:color="auto"/>
        <w:left w:val="none" w:sz="0" w:space="0" w:color="auto"/>
        <w:bottom w:val="none" w:sz="0" w:space="0" w:color="auto"/>
        <w:right w:val="none" w:sz="0" w:space="0" w:color="auto"/>
      </w:divBdr>
    </w:div>
    <w:div w:id="1888567411">
      <w:bodyDiv w:val="1"/>
      <w:marLeft w:val="0"/>
      <w:marRight w:val="0"/>
      <w:marTop w:val="0"/>
      <w:marBottom w:val="0"/>
      <w:divBdr>
        <w:top w:val="none" w:sz="0" w:space="0" w:color="auto"/>
        <w:left w:val="none" w:sz="0" w:space="0" w:color="auto"/>
        <w:bottom w:val="none" w:sz="0" w:space="0" w:color="auto"/>
        <w:right w:val="none" w:sz="0" w:space="0" w:color="auto"/>
      </w:divBdr>
    </w:div>
    <w:div w:id="1956669065">
      <w:bodyDiv w:val="1"/>
      <w:marLeft w:val="0"/>
      <w:marRight w:val="0"/>
      <w:marTop w:val="0"/>
      <w:marBottom w:val="0"/>
      <w:divBdr>
        <w:top w:val="none" w:sz="0" w:space="0" w:color="auto"/>
        <w:left w:val="none" w:sz="0" w:space="0" w:color="auto"/>
        <w:bottom w:val="none" w:sz="0" w:space="0" w:color="auto"/>
        <w:right w:val="none" w:sz="0" w:space="0" w:color="auto"/>
      </w:divBdr>
    </w:div>
    <w:div w:id="1982267733">
      <w:bodyDiv w:val="1"/>
      <w:marLeft w:val="0"/>
      <w:marRight w:val="0"/>
      <w:marTop w:val="0"/>
      <w:marBottom w:val="0"/>
      <w:divBdr>
        <w:top w:val="none" w:sz="0" w:space="0" w:color="auto"/>
        <w:left w:val="none" w:sz="0" w:space="0" w:color="auto"/>
        <w:bottom w:val="none" w:sz="0" w:space="0" w:color="auto"/>
        <w:right w:val="none" w:sz="0" w:space="0" w:color="auto"/>
      </w:divBdr>
    </w:div>
    <w:div w:id="2029747636">
      <w:bodyDiv w:val="1"/>
      <w:marLeft w:val="0"/>
      <w:marRight w:val="0"/>
      <w:marTop w:val="0"/>
      <w:marBottom w:val="0"/>
      <w:divBdr>
        <w:top w:val="none" w:sz="0" w:space="0" w:color="auto"/>
        <w:left w:val="none" w:sz="0" w:space="0" w:color="auto"/>
        <w:bottom w:val="none" w:sz="0" w:space="0" w:color="auto"/>
        <w:right w:val="none" w:sz="0" w:space="0" w:color="auto"/>
      </w:divBdr>
    </w:div>
    <w:div w:id="2054306023">
      <w:bodyDiv w:val="1"/>
      <w:marLeft w:val="0"/>
      <w:marRight w:val="0"/>
      <w:marTop w:val="0"/>
      <w:marBottom w:val="0"/>
      <w:divBdr>
        <w:top w:val="none" w:sz="0" w:space="0" w:color="auto"/>
        <w:left w:val="none" w:sz="0" w:space="0" w:color="auto"/>
        <w:bottom w:val="none" w:sz="0" w:space="0" w:color="auto"/>
        <w:right w:val="none" w:sz="0" w:space="0" w:color="auto"/>
      </w:divBdr>
    </w:div>
    <w:div w:id="2074766953">
      <w:bodyDiv w:val="1"/>
      <w:marLeft w:val="0"/>
      <w:marRight w:val="0"/>
      <w:marTop w:val="0"/>
      <w:marBottom w:val="0"/>
      <w:divBdr>
        <w:top w:val="none" w:sz="0" w:space="0" w:color="auto"/>
        <w:left w:val="none" w:sz="0" w:space="0" w:color="auto"/>
        <w:bottom w:val="none" w:sz="0" w:space="0" w:color="auto"/>
        <w:right w:val="none" w:sz="0" w:space="0" w:color="auto"/>
      </w:divBdr>
    </w:div>
    <w:div w:id="2119718718">
      <w:bodyDiv w:val="1"/>
      <w:marLeft w:val="0"/>
      <w:marRight w:val="0"/>
      <w:marTop w:val="0"/>
      <w:marBottom w:val="0"/>
      <w:divBdr>
        <w:top w:val="none" w:sz="0" w:space="0" w:color="auto"/>
        <w:left w:val="none" w:sz="0" w:space="0" w:color="auto"/>
        <w:bottom w:val="none" w:sz="0" w:space="0" w:color="auto"/>
        <w:right w:val="none" w:sz="0" w:space="0" w:color="auto"/>
      </w:divBdr>
    </w:div>
    <w:div w:id="212168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matev\OneDrive\00_ELEMENTARNA\03_DELO\2020-02-SVTP-REVITALIZACIJA%20STARE%20STEKLARSKE\07_PZI\00_PZI%20MAPA\1.1_NACRT%20ARHITEKTURE\0_TEHNICNO%20POROCILO\ZAPS%20TP%20podatki.xls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BA690476C34EC89889F4171F7BCBC5"/>
        <w:category>
          <w:name w:val="Splošno"/>
          <w:gallery w:val="placeholder"/>
        </w:category>
        <w:types>
          <w:type w:val="bbPlcHdr"/>
        </w:types>
        <w:behaviors>
          <w:behavior w:val="content"/>
        </w:behaviors>
        <w:guid w:val="{82AFD67F-101F-4069-8F6D-BFC0697DC0AE}"/>
      </w:docPartPr>
      <w:docPartBody>
        <w:p w:rsidR="00DD22C8" w:rsidRDefault="00DD22C8" w:rsidP="00DD22C8">
          <w:pPr>
            <w:pStyle w:val="04BA690476C34EC89889F4171F7BCBC5"/>
          </w:pPr>
          <w:r w:rsidRPr="00EA00CF">
            <w:rPr>
              <w:rStyle w:val="Besedilooznabemesta"/>
              <w:color w:val="A6A6A6" w:themeColor="background1" w:themeShade="A6"/>
            </w:rPr>
            <w:t>REF_NACRT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hnschrift SemiCondensed">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axCELight">
    <w:altName w:val="Calibri"/>
    <w:charset w:val="00"/>
    <w:family w:val="auto"/>
    <w:pitch w:val="variable"/>
    <w:sig w:usb0="00000001" w:usb1="40002048" w:usb2="00000000" w:usb3="00000000" w:csb0="00000111" w:csb1="00000000"/>
  </w:font>
  <w:font w:name="Bahnschrift Light SemiCondensed">
    <w:panose1 w:val="020B0502040204020203"/>
    <w:charset w:val="00"/>
    <w:family w:val="swiss"/>
    <w:pitch w:val="variable"/>
    <w:sig w:usb0="A00002C7" w:usb1="00000002" w:usb2="00000000" w:usb3="00000000" w:csb0="0000019F" w:csb1="00000000"/>
  </w:font>
  <w:font w:name="DaxCERegular">
    <w:charset w:val="00"/>
    <w:family w:val="auto"/>
    <w:pitch w:val="variable"/>
    <w:sig w:usb0="A00000AF" w:usb1="40002048" w:usb2="00000000" w:usb3="00000000" w:csb0="00000111" w:csb1="00000000"/>
  </w:font>
  <w:font w:name="Bahnschrift SemiBold SemiConden">
    <w:panose1 w:val="020B0502040204020203"/>
    <w:charset w:val="00"/>
    <w:family w:val="swiss"/>
    <w:pitch w:val="variable"/>
    <w:sig w:usb0="A00002C7" w:usb1="00000002"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2C8"/>
    <w:rsid w:val="001D159F"/>
    <w:rsid w:val="003C555A"/>
    <w:rsid w:val="004E0E69"/>
    <w:rsid w:val="004F7D65"/>
    <w:rsid w:val="00503E31"/>
    <w:rsid w:val="00515DC6"/>
    <w:rsid w:val="005446F1"/>
    <w:rsid w:val="007C7549"/>
    <w:rsid w:val="00876B31"/>
    <w:rsid w:val="00902413"/>
    <w:rsid w:val="00C72A79"/>
    <w:rsid w:val="00C910A2"/>
    <w:rsid w:val="00D13048"/>
    <w:rsid w:val="00DD22C8"/>
    <w:rsid w:val="00E1109C"/>
    <w:rsid w:val="00EE3E98"/>
    <w:rsid w:val="00EF0987"/>
    <w:rsid w:val="00F05F8A"/>
    <w:rsid w:val="00FE6E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C7549"/>
    <w:rPr>
      <w:color w:val="808080"/>
    </w:rPr>
  </w:style>
  <w:style w:type="paragraph" w:customStyle="1" w:styleId="04BA690476C34EC89889F4171F7BCBC5">
    <w:name w:val="04BA690476C34EC89889F4171F7BCBC5"/>
    <w:rsid w:val="00DD22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081C0-CC1D-4A5B-8138-0C8ACD47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22</Pages>
  <Words>8492</Words>
  <Characters>48407</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56786</CharactersWithSpaces>
  <SharedDoc>false</SharedDoc>
  <HLinks>
    <vt:vector size="174" baseType="variant">
      <vt:variant>
        <vt:i4>917589</vt:i4>
      </vt:variant>
      <vt:variant>
        <vt:i4>162</vt:i4>
      </vt:variant>
      <vt:variant>
        <vt:i4>0</vt:i4>
      </vt:variant>
      <vt:variant>
        <vt:i4>5</vt:i4>
      </vt:variant>
      <vt:variant>
        <vt:lpwstr>http://www.uradni-list.si/1/objava.jsp?urlid=200977&amp;stevilka=3366</vt:lpwstr>
      </vt:variant>
      <vt:variant>
        <vt:lpwstr/>
      </vt:variant>
      <vt:variant>
        <vt:i4>131167</vt:i4>
      </vt:variant>
      <vt:variant>
        <vt:i4>159</vt:i4>
      </vt:variant>
      <vt:variant>
        <vt:i4>0</vt:i4>
      </vt:variant>
      <vt:variant>
        <vt:i4>5</vt:i4>
      </vt:variant>
      <vt:variant>
        <vt:lpwstr>http://www.uradni-list.si/1/objava.jsp?urlid=200397&amp;stevilka=4330</vt:lpwstr>
      </vt:variant>
      <vt:variant>
        <vt:lpwstr/>
      </vt:variant>
      <vt:variant>
        <vt:i4>65627</vt:i4>
      </vt:variant>
      <vt:variant>
        <vt:i4>156</vt:i4>
      </vt:variant>
      <vt:variant>
        <vt:i4>0</vt:i4>
      </vt:variant>
      <vt:variant>
        <vt:i4>5</vt:i4>
      </vt:variant>
      <vt:variant>
        <vt:lpwstr>http://www.uradni-list.si/1/objava.jsp?urlid=200899&amp;stevilka=4202</vt:lpwstr>
      </vt:variant>
      <vt:variant>
        <vt:lpwstr/>
      </vt:variant>
      <vt:variant>
        <vt:i4>524370</vt:i4>
      </vt:variant>
      <vt:variant>
        <vt:i4>153</vt:i4>
      </vt:variant>
      <vt:variant>
        <vt:i4>0</vt:i4>
      </vt:variant>
      <vt:variant>
        <vt:i4>5</vt:i4>
      </vt:variant>
      <vt:variant>
        <vt:lpwstr>http://www.uradni-list.si/1/objava.jsp?urlid=200837&amp;stevilka=1567</vt:lpwstr>
      </vt:variant>
      <vt:variant>
        <vt:lpwstr/>
      </vt:variant>
      <vt:variant>
        <vt:i4>1114161</vt:i4>
      </vt:variant>
      <vt:variant>
        <vt:i4>146</vt:i4>
      </vt:variant>
      <vt:variant>
        <vt:i4>0</vt:i4>
      </vt:variant>
      <vt:variant>
        <vt:i4>5</vt:i4>
      </vt:variant>
      <vt:variant>
        <vt:lpwstr/>
      </vt:variant>
      <vt:variant>
        <vt:lpwstr>_Toc257577313</vt:lpwstr>
      </vt:variant>
      <vt:variant>
        <vt:i4>1114161</vt:i4>
      </vt:variant>
      <vt:variant>
        <vt:i4>140</vt:i4>
      </vt:variant>
      <vt:variant>
        <vt:i4>0</vt:i4>
      </vt:variant>
      <vt:variant>
        <vt:i4>5</vt:i4>
      </vt:variant>
      <vt:variant>
        <vt:lpwstr/>
      </vt:variant>
      <vt:variant>
        <vt:lpwstr>_Toc257577312</vt:lpwstr>
      </vt:variant>
      <vt:variant>
        <vt:i4>1114161</vt:i4>
      </vt:variant>
      <vt:variant>
        <vt:i4>134</vt:i4>
      </vt:variant>
      <vt:variant>
        <vt:i4>0</vt:i4>
      </vt:variant>
      <vt:variant>
        <vt:i4>5</vt:i4>
      </vt:variant>
      <vt:variant>
        <vt:lpwstr/>
      </vt:variant>
      <vt:variant>
        <vt:lpwstr>_Toc257577311</vt:lpwstr>
      </vt:variant>
      <vt:variant>
        <vt:i4>1114161</vt:i4>
      </vt:variant>
      <vt:variant>
        <vt:i4>128</vt:i4>
      </vt:variant>
      <vt:variant>
        <vt:i4>0</vt:i4>
      </vt:variant>
      <vt:variant>
        <vt:i4>5</vt:i4>
      </vt:variant>
      <vt:variant>
        <vt:lpwstr/>
      </vt:variant>
      <vt:variant>
        <vt:lpwstr>_Toc257577310</vt:lpwstr>
      </vt:variant>
      <vt:variant>
        <vt:i4>1048625</vt:i4>
      </vt:variant>
      <vt:variant>
        <vt:i4>122</vt:i4>
      </vt:variant>
      <vt:variant>
        <vt:i4>0</vt:i4>
      </vt:variant>
      <vt:variant>
        <vt:i4>5</vt:i4>
      </vt:variant>
      <vt:variant>
        <vt:lpwstr/>
      </vt:variant>
      <vt:variant>
        <vt:lpwstr>_Toc257577309</vt:lpwstr>
      </vt:variant>
      <vt:variant>
        <vt:i4>1048625</vt:i4>
      </vt:variant>
      <vt:variant>
        <vt:i4>116</vt:i4>
      </vt:variant>
      <vt:variant>
        <vt:i4>0</vt:i4>
      </vt:variant>
      <vt:variant>
        <vt:i4>5</vt:i4>
      </vt:variant>
      <vt:variant>
        <vt:lpwstr/>
      </vt:variant>
      <vt:variant>
        <vt:lpwstr>_Toc257577308</vt:lpwstr>
      </vt:variant>
      <vt:variant>
        <vt:i4>1048625</vt:i4>
      </vt:variant>
      <vt:variant>
        <vt:i4>110</vt:i4>
      </vt:variant>
      <vt:variant>
        <vt:i4>0</vt:i4>
      </vt:variant>
      <vt:variant>
        <vt:i4>5</vt:i4>
      </vt:variant>
      <vt:variant>
        <vt:lpwstr/>
      </vt:variant>
      <vt:variant>
        <vt:lpwstr>_Toc257577307</vt:lpwstr>
      </vt:variant>
      <vt:variant>
        <vt:i4>1048625</vt:i4>
      </vt:variant>
      <vt:variant>
        <vt:i4>104</vt:i4>
      </vt:variant>
      <vt:variant>
        <vt:i4>0</vt:i4>
      </vt:variant>
      <vt:variant>
        <vt:i4>5</vt:i4>
      </vt:variant>
      <vt:variant>
        <vt:lpwstr/>
      </vt:variant>
      <vt:variant>
        <vt:lpwstr>_Toc257577306</vt:lpwstr>
      </vt:variant>
      <vt:variant>
        <vt:i4>1048625</vt:i4>
      </vt:variant>
      <vt:variant>
        <vt:i4>98</vt:i4>
      </vt:variant>
      <vt:variant>
        <vt:i4>0</vt:i4>
      </vt:variant>
      <vt:variant>
        <vt:i4>5</vt:i4>
      </vt:variant>
      <vt:variant>
        <vt:lpwstr/>
      </vt:variant>
      <vt:variant>
        <vt:lpwstr>_Toc257577305</vt:lpwstr>
      </vt:variant>
      <vt:variant>
        <vt:i4>1048625</vt:i4>
      </vt:variant>
      <vt:variant>
        <vt:i4>92</vt:i4>
      </vt:variant>
      <vt:variant>
        <vt:i4>0</vt:i4>
      </vt:variant>
      <vt:variant>
        <vt:i4>5</vt:i4>
      </vt:variant>
      <vt:variant>
        <vt:lpwstr/>
      </vt:variant>
      <vt:variant>
        <vt:lpwstr>_Toc257577304</vt:lpwstr>
      </vt:variant>
      <vt:variant>
        <vt:i4>1048625</vt:i4>
      </vt:variant>
      <vt:variant>
        <vt:i4>86</vt:i4>
      </vt:variant>
      <vt:variant>
        <vt:i4>0</vt:i4>
      </vt:variant>
      <vt:variant>
        <vt:i4>5</vt:i4>
      </vt:variant>
      <vt:variant>
        <vt:lpwstr/>
      </vt:variant>
      <vt:variant>
        <vt:lpwstr>_Toc257577303</vt:lpwstr>
      </vt:variant>
      <vt:variant>
        <vt:i4>1048625</vt:i4>
      </vt:variant>
      <vt:variant>
        <vt:i4>80</vt:i4>
      </vt:variant>
      <vt:variant>
        <vt:i4>0</vt:i4>
      </vt:variant>
      <vt:variant>
        <vt:i4>5</vt:i4>
      </vt:variant>
      <vt:variant>
        <vt:lpwstr/>
      </vt:variant>
      <vt:variant>
        <vt:lpwstr>_Toc257577302</vt:lpwstr>
      </vt:variant>
      <vt:variant>
        <vt:i4>1048625</vt:i4>
      </vt:variant>
      <vt:variant>
        <vt:i4>74</vt:i4>
      </vt:variant>
      <vt:variant>
        <vt:i4>0</vt:i4>
      </vt:variant>
      <vt:variant>
        <vt:i4>5</vt:i4>
      </vt:variant>
      <vt:variant>
        <vt:lpwstr/>
      </vt:variant>
      <vt:variant>
        <vt:lpwstr>_Toc257577301</vt:lpwstr>
      </vt:variant>
      <vt:variant>
        <vt:i4>1048625</vt:i4>
      </vt:variant>
      <vt:variant>
        <vt:i4>68</vt:i4>
      </vt:variant>
      <vt:variant>
        <vt:i4>0</vt:i4>
      </vt:variant>
      <vt:variant>
        <vt:i4>5</vt:i4>
      </vt:variant>
      <vt:variant>
        <vt:lpwstr/>
      </vt:variant>
      <vt:variant>
        <vt:lpwstr>_Toc257577300</vt:lpwstr>
      </vt:variant>
      <vt:variant>
        <vt:i4>1638448</vt:i4>
      </vt:variant>
      <vt:variant>
        <vt:i4>62</vt:i4>
      </vt:variant>
      <vt:variant>
        <vt:i4>0</vt:i4>
      </vt:variant>
      <vt:variant>
        <vt:i4>5</vt:i4>
      </vt:variant>
      <vt:variant>
        <vt:lpwstr/>
      </vt:variant>
      <vt:variant>
        <vt:lpwstr>_Toc257577299</vt:lpwstr>
      </vt:variant>
      <vt:variant>
        <vt:i4>1638448</vt:i4>
      </vt:variant>
      <vt:variant>
        <vt:i4>56</vt:i4>
      </vt:variant>
      <vt:variant>
        <vt:i4>0</vt:i4>
      </vt:variant>
      <vt:variant>
        <vt:i4>5</vt:i4>
      </vt:variant>
      <vt:variant>
        <vt:lpwstr/>
      </vt:variant>
      <vt:variant>
        <vt:lpwstr>_Toc257577298</vt:lpwstr>
      </vt:variant>
      <vt:variant>
        <vt:i4>1638448</vt:i4>
      </vt:variant>
      <vt:variant>
        <vt:i4>50</vt:i4>
      </vt:variant>
      <vt:variant>
        <vt:i4>0</vt:i4>
      </vt:variant>
      <vt:variant>
        <vt:i4>5</vt:i4>
      </vt:variant>
      <vt:variant>
        <vt:lpwstr/>
      </vt:variant>
      <vt:variant>
        <vt:lpwstr>_Toc257577297</vt:lpwstr>
      </vt:variant>
      <vt:variant>
        <vt:i4>1638448</vt:i4>
      </vt:variant>
      <vt:variant>
        <vt:i4>44</vt:i4>
      </vt:variant>
      <vt:variant>
        <vt:i4>0</vt:i4>
      </vt:variant>
      <vt:variant>
        <vt:i4>5</vt:i4>
      </vt:variant>
      <vt:variant>
        <vt:lpwstr/>
      </vt:variant>
      <vt:variant>
        <vt:lpwstr>_Toc257577296</vt:lpwstr>
      </vt:variant>
      <vt:variant>
        <vt:i4>1638448</vt:i4>
      </vt:variant>
      <vt:variant>
        <vt:i4>38</vt:i4>
      </vt:variant>
      <vt:variant>
        <vt:i4>0</vt:i4>
      </vt:variant>
      <vt:variant>
        <vt:i4>5</vt:i4>
      </vt:variant>
      <vt:variant>
        <vt:lpwstr/>
      </vt:variant>
      <vt:variant>
        <vt:lpwstr>_Toc257577295</vt:lpwstr>
      </vt:variant>
      <vt:variant>
        <vt:i4>1638448</vt:i4>
      </vt:variant>
      <vt:variant>
        <vt:i4>32</vt:i4>
      </vt:variant>
      <vt:variant>
        <vt:i4>0</vt:i4>
      </vt:variant>
      <vt:variant>
        <vt:i4>5</vt:i4>
      </vt:variant>
      <vt:variant>
        <vt:lpwstr/>
      </vt:variant>
      <vt:variant>
        <vt:lpwstr>_Toc257577294</vt:lpwstr>
      </vt:variant>
      <vt:variant>
        <vt:i4>1638448</vt:i4>
      </vt:variant>
      <vt:variant>
        <vt:i4>26</vt:i4>
      </vt:variant>
      <vt:variant>
        <vt:i4>0</vt:i4>
      </vt:variant>
      <vt:variant>
        <vt:i4>5</vt:i4>
      </vt:variant>
      <vt:variant>
        <vt:lpwstr/>
      </vt:variant>
      <vt:variant>
        <vt:lpwstr>_Toc257577293</vt:lpwstr>
      </vt:variant>
      <vt:variant>
        <vt:i4>1638448</vt:i4>
      </vt:variant>
      <vt:variant>
        <vt:i4>20</vt:i4>
      </vt:variant>
      <vt:variant>
        <vt:i4>0</vt:i4>
      </vt:variant>
      <vt:variant>
        <vt:i4>5</vt:i4>
      </vt:variant>
      <vt:variant>
        <vt:lpwstr/>
      </vt:variant>
      <vt:variant>
        <vt:lpwstr>_Toc257577292</vt:lpwstr>
      </vt:variant>
      <vt:variant>
        <vt:i4>1638448</vt:i4>
      </vt:variant>
      <vt:variant>
        <vt:i4>14</vt:i4>
      </vt:variant>
      <vt:variant>
        <vt:i4>0</vt:i4>
      </vt:variant>
      <vt:variant>
        <vt:i4>5</vt:i4>
      </vt:variant>
      <vt:variant>
        <vt:lpwstr/>
      </vt:variant>
      <vt:variant>
        <vt:lpwstr>_Toc257577291</vt:lpwstr>
      </vt:variant>
      <vt:variant>
        <vt:i4>1638448</vt:i4>
      </vt:variant>
      <vt:variant>
        <vt:i4>8</vt:i4>
      </vt:variant>
      <vt:variant>
        <vt:i4>0</vt:i4>
      </vt:variant>
      <vt:variant>
        <vt:i4>5</vt:i4>
      </vt:variant>
      <vt:variant>
        <vt:lpwstr/>
      </vt:variant>
      <vt:variant>
        <vt:lpwstr>_Toc257577290</vt:lpwstr>
      </vt:variant>
      <vt:variant>
        <vt:i4>1572912</vt:i4>
      </vt:variant>
      <vt:variant>
        <vt:i4>2</vt:i4>
      </vt:variant>
      <vt:variant>
        <vt:i4>0</vt:i4>
      </vt:variant>
      <vt:variant>
        <vt:i4>5</vt:i4>
      </vt:variant>
      <vt:variant>
        <vt:lpwstr/>
      </vt:variant>
      <vt:variant>
        <vt:lpwstr>_Toc257577289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Mima</dc:creator>
  <cp:lastModifiedBy>Ambrož Bartol</cp:lastModifiedBy>
  <cp:revision>3</cp:revision>
  <cp:lastPrinted>2024-03-07T14:27:00Z</cp:lastPrinted>
  <dcterms:created xsi:type="dcterms:W3CDTF">2025-03-26T09:05:00Z</dcterms:created>
  <dcterms:modified xsi:type="dcterms:W3CDTF">2025-03-26T09:39:00Z</dcterms:modified>
</cp:coreProperties>
</file>